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06" w:rsidRPr="00945CA7" w:rsidRDefault="006E4A06" w:rsidP="006E4A06">
      <w:pPr>
        <w:pStyle w:val="a3"/>
        <w:tabs>
          <w:tab w:val="center" w:pos="4677"/>
          <w:tab w:val="left" w:pos="8486"/>
        </w:tabs>
        <w:contextualSpacing/>
        <w:rPr>
          <w:b w:val="0"/>
          <w:sz w:val="28"/>
          <w:szCs w:val="28"/>
        </w:rPr>
      </w:pPr>
      <w:r w:rsidRPr="00945CA7">
        <w:rPr>
          <w:b w:val="0"/>
          <w:sz w:val="28"/>
          <w:szCs w:val="28"/>
        </w:rPr>
        <w:t>РОССИЙСКАЯ ФЕДЕРАЦИЯ</w:t>
      </w:r>
    </w:p>
    <w:p w:rsidR="006E4A06" w:rsidRPr="004A4163" w:rsidRDefault="006E4A06" w:rsidP="006E4A06">
      <w:pPr>
        <w:spacing w:after="0" w:line="240" w:lineRule="auto"/>
        <w:contextualSpacing/>
        <w:jc w:val="center"/>
        <w:rPr>
          <w:rFonts w:ascii="Times New Roman" w:eastAsia="Times New Roman" w:hAnsi="Times New Roman" w:cs="Times New Roman"/>
          <w:sz w:val="28"/>
          <w:szCs w:val="28"/>
        </w:rPr>
      </w:pPr>
      <w:r w:rsidRPr="004A4163">
        <w:rPr>
          <w:rFonts w:ascii="Times New Roman" w:eastAsia="Times New Roman" w:hAnsi="Times New Roman" w:cs="Times New Roman"/>
          <w:sz w:val="28"/>
          <w:szCs w:val="28"/>
        </w:rPr>
        <w:t>КАРАЧАЕВО-ЧЕРКЕССКАЯ РЕСПУБЛИКА</w:t>
      </w:r>
    </w:p>
    <w:p w:rsidR="006E4A06" w:rsidRPr="004A4163" w:rsidRDefault="006E4A06" w:rsidP="006E4A06">
      <w:pPr>
        <w:spacing w:after="0" w:line="240" w:lineRule="auto"/>
        <w:contextualSpacing/>
        <w:jc w:val="center"/>
        <w:rPr>
          <w:rFonts w:ascii="Times New Roman" w:eastAsia="Times New Roman" w:hAnsi="Times New Roman" w:cs="Times New Roman"/>
          <w:sz w:val="28"/>
          <w:szCs w:val="28"/>
        </w:rPr>
      </w:pPr>
      <w:r w:rsidRPr="004A4163">
        <w:rPr>
          <w:rFonts w:ascii="Times New Roman" w:eastAsia="Times New Roman" w:hAnsi="Times New Roman" w:cs="Times New Roman"/>
          <w:sz w:val="28"/>
          <w:szCs w:val="28"/>
        </w:rPr>
        <w:t>АДМИНИСТРАЦИЯ КАРАЧАЕВСКОГО ГОРОДСКОГО ОКРУГА</w:t>
      </w:r>
    </w:p>
    <w:p w:rsidR="006E4A06" w:rsidRPr="004A4163" w:rsidRDefault="006E4A06" w:rsidP="006E4A06">
      <w:pPr>
        <w:spacing w:after="0" w:line="240" w:lineRule="auto"/>
        <w:contextualSpacing/>
        <w:jc w:val="center"/>
        <w:rPr>
          <w:rFonts w:ascii="Times New Roman" w:eastAsia="Times New Roman" w:hAnsi="Times New Roman" w:cs="Times New Roman"/>
          <w:sz w:val="28"/>
          <w:szCs w:val="28"/>
        </w:rPr>
      </w:pPr>
    </w:p>
    <w:p w:rsidR="006E4A06" w:rsidRPr="004A4163" w:rsidRDefault="006E4A06" w:rsidP="006E4A06">
      <w:pPr>
        <w:spacing w:after="0" w:line="240" w:lineRule="auto"/>
        <w:contextualSpacing/>
        <w:jc w:val="center"/>
        <w:rPr>
          <w:rFonts w:ascii="Times New Roman" w:eastAsia="Times New Roman" w:hAnsi="Times New Roman" w:cs="Times New Roman"/>
          <w:b/>
          <w:sz w:val="28"/>
          <w:szCs w:val="28"/>
        </w:rPr>
      </w:pPr>
      <w:r w:rsidRPr="004A4163">
        <w:rPr>
          <w:rFonts w:ascii="Times New Roman" w:eastAsia="Times New Roman" w:hAnsi="Times New Roman" w:cs="Times New Roman"/>
          <w:b/>
          <w:sz w:val="28"/>
          <w:szCs w:val="28"/>
        </w:rPr>
        <w:t>ПОСТАНОВЛЕНИЕ</w:t>
      </w:r>
    </w:p>
    <w:p w:rsidR="006E4A06" w:rsidRPr="004A4163" w:rsidRDefault="006E4A06" w:rsidP="006E4A06">
      <w:pPr>
        <w:spacing w:after="0" w:line="240" w:lineRule="auto"/>
        <w:contextualSpacing/>
        <w:jc w:val="center"/>
        <w:rPr>
          <w:rFonts w:ascii="Times New Roman" w:eastAsia="Times New Roman" w:hAnsi="Times New Roman" w:cs="Times New Roman"/>
          <w:b/>
          <w:bCs/>
          <w:i/>
          <w:iCs/>
          <w:sz w:val="28"/>
          <w:szCs w:val="28"/>
        </w:rPr>
      </w:pPr>
    </w:p>
    <w:tbl>
      <w:tblPr>
        <w:tblW w:w="0" w:type="auto"/>
        <w:tblLook w:val="01E0"/>
      </w:tblPr>
      <w:tblGrid>
        <w:gridCol w:w="3250"/>
        <w:gridCol w:w="3494"/>
        <w:gridCol w:w="3111"/>
      </w:tblGrid>
      <w:tr w:rsidR="006E4A06" w:rsidRPr="004A4163" w:rsidTr="006E4A06">
        <w:trPr>
          <w:trHeight w:val="365"/>
        </w:trPr>
        <w:tc>
          <w:tcPr>
            <w:tcW w:w="3348" w:type="dxa"/>
            <w:shd w:val="clear" w:color="auto" w:fill="auto"/>
          </w:tcPr>
          <w:p w:rsidR="006E4A06" w:rsidRPr="00945CA7" w:rsidRDefault="006E4A06" w:rsidP="005434E8">
            <w:pPr>
              <w:pStyle w:val="a3"/>
              <w:contextualSpacing/>
              <w:jc w:val="left"/>
              <w:rPr>
                <w:b w:val="0"/>
                <w:sz w:val="28"/>
                <w:szCs w:val="28"/>
              </w:rPr>
            </w:pPr>
            <w:r w:rsidRPr="00945CA7">
              <w:rPr>
                <w:b w:val="0"/>
                <w:sz w:val="28"/>
                <w:szCs w:val="28"/>
              </w:rPr>
              <w:t xml:space="preserve"> </w:t>
            </w:r>
            <w:r w:rsidR="005434E8">
              <w:rPr>
                <w:b w:val="0"/>
                <w:sz w:val="28"/>
                <w:szCs w:val="28"/>
              </w:rPr>
              <w:t>03.10</w:t>
            </w:r>
            <w:r>
              <w:rPr>
                <w:b w:val="0"/>
                <w:sz w:val="28"/>
                <w:szCs w:val="28"/>
              </w:rPr>
              <w:t>.</w:t>
            </w:r>
            <w:r w:rsidRPr="00945CA7">
              <w:rPr>
                <w:b w:val="0"/>
                <w:sz w:val="28"/>
                <w:szCs w:val="28"/>
              </w:rPr>
              <w:t>201</w:t>
            </w:r>
            <w:r w:rsidR="005601C8">
              <w:rPr>
                <w:b w:val="0"/>
                <w:sz w:val="28"/>
                <w:szCs w:val="28"/>
              </w:rPr>
              <w:t>8</w:t>
            </w:r>
          </w:p>
        </w:tc>
        <w:tc>
          <w:tcPr>
            <w:tcW w:w="3600" w:type="dxa"/>
            <w:shd w:val="clear" w:color="auto" w:fill="auto"/>
          </w:tcPr>
          <w:p w:rsidR="006E4A06" w:rsidRPr="00945CA7" w:rsidRDefault="006E4A06" w:rsidP="006E4A06">
            <w:pPr>
              <w:pStyle w:val="a3"/>
              <w:contextualSpacing/>
              <w:jc w:val="left"/>
              <w:rPr>
                <w:b w:val="0"/>
                <w:sz w:val="28"/>
                <w:szCs w:val="28"/>
              </w:rPr>
            </w:pPr>
            <w:r>
              <w:rPr>
                <w:b w:val="0"/>
                <w:sz w:val="28"/>
                <w:szCs w:val="28"/>
              </w:rPr>
              <w:t xml:space="preserve">          </w:t>
            </w:r>
            <w:r w:rsidRPr="00945CA7">
              <w:rPr>
                <w:b w:val="0"/>
                <w:sz w:val="28"/>
                <w:szCs w:val="28"/>
              </w:rPr>
              <w:t>г. Карачаевск</w:t>
            </w:r>
          </w:p>
        </w:tc>
        <w:tc>
          <w:tcPr>
            <w:tcW w:w="3240" w:type="dxa"/>
            <w:shd w:val="clear" w:color="auto" w:fill="auto"/>
          </w:tcPr>
          <w:p w:rsidR="006E4A06" w:rsidRPr="00945CA7" w:rsidRDefault="004D3151" w:rsidP="005434E8">
            <w:pPr>
              <w:pStyle w:val="a3"/>
              <w:ind w:right="-1"/>
              <w:contextualSpacing/>
              <w:jc w:val="left"/>
              <w:rPr>
                <w:b w:val="0"/>
                <w:sz w:val="28"/>
                <w:szCs w:val="28"/>
              </w:rPr>
            </w:pPr>
            <w:r>
              <w:rPr>
                <w:b w:val="0"/>
                <w:sz w:val="28"/>
                <w:szCs w:val="28"/>
              </w:rPr>
              <w:t xml:space="preserve">                          </w:t>
            </w:r>
            <w:r w:rsidR="005434E8">
              <w:rPr>
                <w:b w:val="0"/>
                <w:sz w:val="28"/>
                <w:szCs w:val="28"/>
              </w:rPr>
              <w:t xml:space="preserve">  </w:t>
            </w:r>
            <w:r w:rsidR="006E4A06" w:rsidRPr="00945CA7">
              <w:rPr>
                <w:b w:val="0"/>
                <w:sz w:val="28"/>
                <w:szCs w:val="28"/>
              </w:rPr>
              <w:t>№</w:t>
            </w:r>
            <w:r w:rsidR="006E4A06">
              <w:rPr>
                <w:b w:val="0"/>
                <w:sz w:val="28"/>
                <w:szCs w:val="28"/>
              </w:rPr>
              <w:t xml:space="preserve"> </w:t>
            </w:r>
            <w:r w:rsidR="005434E8">
              <w:rPr>
                <w:b w:val="0"/>
                <w:sz w:val="28"/>
                <w:szCs w:val="28"/>
              </w:rPr>
              <w:t>1072</w:t>
            </w:r>
          </w:p>
        </w:tc>
      </w:tr>
    </w:tbl>
    <w:p w:rsidR="006E4A06" w:rsidRDefault="006E4A06" w:rsidP="006E4A06">
      <w:pPr>
        <w:pStyle w:val="ConsPlusNonformat"/>
        <w:rPr>
          <w:rFonts w:ascii="Times New Roman" w:hAnsi="Times New Roman" w:cs="Times New Roman"/>
          <w:sz w:val="27"/>
          <w:szCs w:val="27"/>
        </w:rPr>
      </w:pPr>
    </w:p>
    <w:p w:rsidR="004D3151" w:rsidRDefault="004D3151" w:rsidP="004D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rPr>
      </w:pPr>
      <w:r w:rsidRPr="00CC10DA">
        <w:rPr>
          <w:rFonts w:ascii="Times New Roman" w:eastAsia="Times New Roman" w:hAnsi="Times New Roman" w:cs="Times New Roman"/>
          <w:sz w:val="28"/>
          <w:szCs w:val="28"/>
        </w:rPr>
        <w:t xml:space="preserve">Об </w:t>
      </w:r>
      <w:r w:rsidR="00C650BF">
        <w:rPr>
          <w:rFonts w:ascii="Times New Roman" w:eastAsia="Times New Roman" w:hAnsi="Times New Roman" w:cs="Times New Roman"/>
          <w:sz w:val="28"/>
          <w:szCs w:val="28"/>
        </w:rPr>
        <w:t xml:space="preserve">утверждении </w:t>
      </w:r>
      <w:r w:rsidR="002913C0">
        <w:rPr>
          <w:rFonts w:ascii="Times New Roman" w:eastAsia="Times New Roman" w:hAnsi="Times New Roman" w:cs="Times New Roman"/>
          <w:sz w:val="28"/>
          <w:szCs w:val="28"/>
        </w:rPr>
        <w:t>Положения о порядке</w:t>
      </w:r>
      <w:r w:rsidR="00C650BF">
        <w:rPr>
          <w:rFonts w:ascii="Times New Roman" w:eastAsia="Times New Roman" w:hAnsi="Times New Roman" w:cs="Times New Roman"/>
          <w:sz w:val="28"/>
          <w:szCs w:val="28"/>
        </w:rPr>
        <w:t xml:space="preserve"> организации и проведения работ </w:t>
      </w:r>
      <w:r w:rsidR="00110031" w:rsidRPr="00110031">
        <w:rPr>
          <w:rFonts w:ascii="Times New Roman" w:eastAsia="Times New Roman" w:hAnsi="Times New Roman" w:cs="Times New Roman"/>
          <w:color w:val="000000" w:themeColor="text1"/>
          <w:sz w:val="28"/>
          <w:szCs w:val="28"/>
        </w:rPr>
        <w:t>в Администрации Карачаевского городского округа</w:t>
      </w:r>
      <w:r w:rsidR="00110031" w:rsidRPr="00110031">
        <w:rPr>
          <w:rFonts w:ascii="Times New Roman" w:eastAsia="Times New Roman" w:hAnsi="Times New Roman" w:cs="Times New Roman"/>
          <w:sz w:val="28"/>
          <w:szCs w:val="28"/>
        </w:rPr>
        <w:t xml:space="preserve"> </w:t>
      </w:r>
      <w:r w:rsidR="00C650BF">
        <w:rPr>
          <w:rFonts w:ascii="Times New Roman" w:eastAsia="Times New Roman" w:hAnsi="Times New Roman" w:cs="Times New Roman"/>
          <w:sz w:val="28"/>
          <w:szCs w:val="28"/>
        </w:rPr>
        <w:t>по обеспечению безопасности персональных данных при их обработке в информационных системах персональных данных</w:t>
      </w:r>
    </w:p>
    <w:p w:rsidR="004D3151" w:rsidRPr="00365A89" w:rsidRDefault="004D3151" w:rsidP="009548F2">
      <w:pPr>
        <w:pStyle w:val="1"/>
        <w:spacing w:before="0" w:line="240" w:lineRule="auto"/>
        <w:jc w:val="both"/>
        <w:rPr>
          <w:rFonts w:ascii="Times New Roman" w:hAnsi="Times New Roman" w:cs="Times New Roman"/>
          <w:b w:val="0"/>
        </w:rPr>
      </w:pPr>
      <w:r>
        <w:rPr>
          <w:rFonts w:ascii="Times New Roman" w:eastAsia="Times New Roman" w:hAnsi="Times New Roman" w:cs="Times New Roman"/>
        </w:rPr>
        <w:tab/>
      </w:r>
      <w:r w:rsidR="00365A89" w:rsidRPr="00365A89">
        <w:rPr>
          <w:rFonts w:ascii="Times New Roman" w:hAnsi="Times New Roman" w:cs="Times New Roman"/>
          <w:b w:val="0"/>
          <w:color w:val="000000"/>
          <w:shd w:val="clear" w:color="auto" w:fill="FFFFFF"/>
        </w:rPr>
        <w:t xml:space="preserve">В целях обеспечения безопасности персональных данных при их обработке в информационных системах персональных данных </w:t>
      </w:r>
      <w:r w:rsidR="00365A89">
        <w:rPr>
          <w:rFonts w:ascii="Times New Roman" w:hAnsi="Times New Roman" w:cs="Times New Roman"/>
          <w:b w:val="0"/>
          <w:color w:val="000000"/>
          <w:shd w:val="clear" w:color="auto" w:fill="FFFFFF"/>
        </w:rPr>
        <w:t>Администрации Карачаевского городского округа</w:t>
      </w:r>
      <w:r w:rsidR="00365A89" w:rsidRPr="00365A89">
        <w:rPr>
          <w:rFonts w:ascii="Times New Roman" w:hAnsi="Times New Roman" w:cs="Times New Roman"/>
          <w:b w:val="0"/>
          <w:color w:val="000000"/>
          <w:shd w:val="clear" w:color="auto" w:fill="FFFFFF"/>
        </w:rPr>
        <w:t xml:space="preserve">, а также выполнения требований Федерального закона от </w:t>
      </w:r>
      <w:r w:rsidR="00365A89" w:rsidRPr="00110031">
        <w:rPr>
          <w:rFonts w:ascii="Times New Roman" w:hAnsi="Times New Roman" w:cs="Times New Roman"/>
          <w:b w:val="0"/>
          <w:color w:val="000000"/>
          <w:shd w:val="clear" w:color="auto" w:fill="FFFFFF"/>
        </w:rPr>
        <w:t>27.07.2006 № 152-ФЗ «О персональных данных»</w:t>
      </w:r>
    </w:p>
    <w:p w:rsidR="004D3151" w:rsidRPr="008D4E7F" w:rsidRDefault="004D3151" w:rsidP="004D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D4E7F">
        <w:rPr>
          <w:rFonts w:ascii="Times New Roman" w:eastAsia="Times New Roman" w:hAnsi="Times New Roman" w:cs="Times New Roman"/>
          <w:color w:val="000000" w:themeColor="text1"/>
          <w:sz w:val="28"/>
          <w:szCs w:val="28"/>
        </w:rPr>
        <w:t>ПОСТАНОВЛЯЮ</w:t>
      </w:r>
      <w:r w:rsidRPr="00CC10DA">
        <w:rPr>
          <w:rFonts w:ascii="Times New Roman" w:eastAsia="Times New Roman" w:hAnsi="Times New Roman" w:cs="Times New Roman"/>
          <w:color w:val="000000" w:themeColor="text1"/>
          <w:sz w:val="28"/>
          <w:szCs w:val="28"/>
        </w:rPr>
        <w:t>:</w:t>
      </w:r>
    </w:p>
    <w:p w:rsidR="004D3151" w:rsidRPr="00CC10DA" w:rsidRDefault="004D3151" w:rsidP="004D31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C10DA">
        <w:rPr>
          <w:rFonts w:ascii="Times New Roman" w:eastAsia="Times New Roman" w:hAnsi="Times New Roman" w:cs="Times New Roman"/>
          <w:sz w:val="28"/>
          <w:szCs w:val="28"/>
        </w:rPr>
        <w:t xml:space="preserve">1. </w:t>
      </w:r>
      <w:r w:rsidR="00365A89">
        <w:rPr>
          <w:rFonts w:ascii="Times New Roman" w:eastAsia="Times New Roman" w:hAnsi="Times New Roman" w:cs="Times New Roman"/>
          <w:sz w:val="28"/>
          <w:szCs w:val="28"/>
        </w:rPr>
        <w:t xml:space="preserve">Утвердить Положение о порядке организации и проведения </w:t>
      </w:r>
      <w:r w:rsidR="00365A89" w:rsidRPr="00110031">
        <w:rPr>
          <w:rFonts w:ascii="Times New Roman" w:eastAsia="Times New Roman" w:hAnsi="Times New Roman" w:cs="Times New Roman"/>
          <w:sz w:val="28"/>
          <w:szCs w:val="28"/>
        </w:rPr>
        <w:t xml:space="preserve">работ </w:t>
      </w:r>
      <w:r w:rsidR="00110031" w:rsidRPr="00110031">
        <w:rPr>
          <w:rFonts w:ascii="Times New Roman" w:eastAsia="Times New Roman" w:hAnsi="Times New Roman" w:cs="Times New Roman"/>
          <w:color w:val="000000" w:themeColor="text1"/>
          <w:sz w:val="28"/>
          <w:szCs w:val="28"/>
        </w:rPr>
        <w:t>в Администрации Карачаевского городского округа</w:t>
      </w:r>
      <w:r w:rsidR="00110031">
        <w:rPr>
          <w:rFonts w:ascii="Times New Roman" w:eastAsia="Times New Roman" w:hAnsi="Times New Roman" w:cs="Times New Roman"/>
          <w:sz w:val="28"/>
          <w:szCs w:val="28"/>
        </w:rPr>
        <w:t xml:space="preserve"> </w:t>
      </w:r>
      <w:r w:rsidR="00365A89">
        <w:rPr>
          <w:rFonts w:ascii="Times New Roman" w:eastAsia="Times New Roman" w:hAnsi="Times New Roman" w:cs="Times New Roman"/>
          <w:sz w:val="28"/>
          <w:szCs w:val="28"/>
        </w:rPr>
        <w:t>по обеспечению безопасности персональных данных при их обработке в информационных системах персональных данных</w:t>
      </w:r>
      <w:r w:rsidR="004D0FA9">
        <w:rPr>
          <w:rFonts w:ascii="Times New Roman" w:eastAsia="Times New Roman" w:hAnsi="Times New Roman" w:cs="Times New Roman"/>
          <w:sz w:val="28"/>
          <w:szCs w:val="28"/>
        </w:rPr>
        <w:t xml:space="preserve"> согласно приложению</w:t>
      </w:r>
      <w:r w:rsidR="00365A89">
        <w:rPr>
          <w:rFonts w:ascii="Times New Roman" w:eastAsia="Times New Roman" w:hAnsi="Times New Roman" w:cs="Times New Roman"/>
          <w:sz w:val="28"/>
          <w:szCs w:val="28"/>
        </w:rPr>
        <w:t>.</w:t>
      </w:r>
    </w:p>
    <w:p w:rsidR="006E4A06" w:rsidRPr="00E465CA" w:rsidRDefault="00B251ED" w:rsidP="004D3151">
      <w:pPr>
        <w:pStyle w:val="11"/>
        <w:shd w:val="clear" w:color="auto" w:fill="auto"/>
        <w:tabs>
          <w:tab w:val="left" w:pos="0"/>
          <w:tab w:val="left" w:pos="709"/>
          <w:tab w:val="left" w:pos="1134"/>
          <w:tab w:val="left" w:pos="1242"/>
          <w:tab w:val="left" w:pos="3969"/>
          <w:tab w:val="left" w:pos="9900"/>
        </w:tabs>
        <w:spacing w:after="0" w:line="240" w:lineRule="auto"/>
        <w:ind w:firstLine="709"/>
        <w:jc w:val="both"/>
        <w:rPr>
          <w:sz w:val="28"/>
          <w:szCs w:val="28"/>
        </w:rPr>
      </w:pPr>
      <w:r>
        <w:rPr>
          <w:sz w:val="28"/>
          <w:szCs w:val="28"/>
        </w:rPr>
        <w:t>2</w:t>
      </w:r>
      <w:r w:rsidR="006E4A06">
        <w:rPr>
          <w:sz w:val="28"/>
          <w:szCs w:val="28"/>
        </w:rPr>
        <w:t xml:space="preserve">. </w:t>
      </w:r>
      <w:r w:rsidR="006E4A06" w:rsidRPr="00E465CA">
        <w:rPr>
          <w:sz w:val="28"/>
          <w:szCs w:val="28"/>
          <w:lang w:eastAsia="ar-SA"/>
        </w:rPr>
        <w:t>Обнародовать настоящее постановление путем размещения на информационном стенде в здании Администрации Карачаевского городского округа</w:t>
      </w:r>
      <w:r w:rsidR="00E46AB0">
        <w:rPr>
          <w:sz w:val="28"/>
          <w:szCs w:val="28"/>
          <w:lang w:eastAsia="ar-SA"/>
        </w:rPr>
        <w:t xml:space="preserve"> (г.</w:t>
      </w:r>
      <w:r w:rsidR="00C650BF">
        <w:rPr>
          <w:sz w:val="28"/>
          <w:szCs w:val="28"/>
          <w:lang w:eastAsia="ar-SA"/>
        </w:rPr>
        <w:t xml:space="preserve"> </w:t>
      </w:r>
      <w:r w:rsidR="00E46AB0">
        <w:rPr>
          <w:sz w:val="28"/>
          <w:szCs w:val="28"/>
          <w:lang w:eastAsia="ar-SA"/>
        </w:rPr>
        <w:t>Карачаевск, ул. Чкалова, 1А</w:t>
      </w:r>
      <w:r w:rsidR="006E4A06" w:rsidRPr="00E465CA">
        <w:rPr>
          <w:sz w:val="28"/>
          <w:szCs w:val="28"/>
          <w:lang w:eastAsia="ar-SA"/>
        </w:rPr>
        <w:t xml:space="preserve">) и разместить на официальном сайте Карачаевского городского округа в сети </w:t>
      </w:r>
      <w:r w:rsidR="006E4A06" w:rsidRPr="00C76BCD">
        <w:rPr>
          <w:sz w:val="28"/>
          <w:szCs w:val="28"/>
          <w:lang w:eastAsia="ar-SA"/>
        </w:rPr>
        <w:t>Интернет (</w:t>
      </w:r>
      <w:hyperlink r:id="rId8" w:history="1">
        <w:r w:rsidR="006E4A06" w:rsidRPr="00C76BCD">
          <w:rPr>
            <w:rStyle w:val="a8"/>
            <w:sz w:val="28"/>
            <w:lang w:val="en-US" w:eastAsia="ar-SA"/>
          </w:rPr>
          <w:t>www</w:t>
        </w:r>
        <w:r w:rsidR="006E4A06" w:rsidRPr="00C76BCD">
          <w:rPr>
            <w:rStyle w:val="a8"/>
            <w:sz w:val="28"/>
            <w:lang w:eastAsia="ar-SA"/>
          </w:rPr>
          <w:t>.</w:t>
        </w:r>
        <w:r w:rsidR="006E4A06" w:rsidRPr="00C76BCD">
          <w:rPr>
            <w:rStyle w:val="a8"/>
            <w:sz w:val="28"/>
            <w:lang w:val="en-US" w:eastAsia="ar-SA"/>
          </w:rPr>
          <w:t>karachaevsk</w:t>
        </w:r>
        <w:r w:rsidR="006E4A06" w:rsidRPr="00C76BCD">
          <w:rPr>
            <w:rStyle w:val="a8"/>
            <w:sz w:val="28"/>
            <w:lang w:eastAsia="ar-SA"/>
          </w:rPr>
          <w:t>.</w:t>
        </w:r>
        <w:r w:rsidR="006E4A06" w:rsidRPr="00C76BCD">
          <w:rPr>
            <w:rStyle w:val="a8"/>
            <w:sz w:val="28"/>
            <w:szCs w:val="28"/>
            <w:lang w:val="en-US" w:eastAsia="ar-SA"/>
          </w:rPr>
          <w:t>info</w:t>
        </w:r>
      </w:hyperlink>
      <w:r w:rsidR="006E4A06" w:rsidRPr="00C76BCD">
        <w:rPr>
          <w:sz w:val="28"/>
          <w:szCs w:val="28"/>
          <w:lang w:eastAsia="ar-SA"/>
        </w:rPr>
        <w:t>).</w:t>
      </w:r>
    </w:p>
    <w:p w:rsidR="006E4A06" w:rsidRDefault="00B251ED" w:rsidP="004D31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4A06">
        <w:rPr>
          <w:rFonts w:ascii="Times New Roman" w:hAnsi="Times New Roman" w:cs="Times New Roman"/>
          <w:sz w:val="28"/>
          <w:szCs w:val="28"/>
        </w:rPr>
        <w:t xml:space="preserve">. </w:t>
      </w:r>
      <w:r w:rsidR="006E4A06" w:rsidRPr="00685B1C">
        <w:rPr>
          <w:rFonts w:ascii="Times New Roman" w:hAnsi="Times New Roman" w:cs="Times New Roman"/>
          <w:sz w:val="28"/>
          <w:szCs w:val="28"/>
        </w:rPr>
        <w:t>Контроль за выполнением настоящего постановления в</w:t>
      </w:r>
      <w:r w:rsidR="005601C8">
        <w:rPr>
          <w:rFonts w:ascii="Times New Roman" w:hAnsi="Times New Roman" w:cs="Times New Roman"/>
          <w:sz w:val="28"/>
          <w:szCs w:val="28"/>
        </w:rPr>
        <w:t>озложить на заместителя Мэра – у</w:t>
      </w:r>
      <w:r w:rsidR="006E4A06" w:rsidRPr="00685B1C">
        <w:rPr>
          <w:rFonts w:ascii="Times New Roman" w:hAnsi="Times New Roman" w:cs="Times New Roman"/>
          <w:sz w:val="28"/>
          <w:szCs w:val="28"/>
        </w:rPr>
        <w:t>правляющего делами Администрации Карачаевского городского округа.</w:t>
      </w:r>
    </w:p>
    <w:p w:rsidR="006E4A06" w:rsidRDefault="006E4A06" w:rsidP="004D3151">
      <w:pPr>
        <w:spacing w:after="0" w:line="240" w:lineRule="auto"/>
        <w:ind w:firstLine="709"/>
        <w:jc w:val="both"/>
        <w:rPr>
          <w:rFonts w:ascii="Times New Roman" w:hAnsi="Times New Roman" w:cs="Times New Roman"/>
          <w:sz w:val="28"/>
          <w:szCs w:val="28"/>
        </w:rPr>
      </w:pPr>
    </w:p>
    <w:p w:rsidR="005434E8" w:rsidRDefault="005434E8" w:rsidP="004D3151">
      <w:pPr>
        <w:spacing w:after="0" w:line="240" w:lineRule="auto"/>
        <w:ind w:firstLine="709"/>
        <w:jc w:val="both"/>
        <w:rPr>
          <w:rFonts w:ascii="Times New Roman" w:hAnsi="Times New Roman" w:cs="Times New Roman"/>
          <w:sz w:val="28"/>
          <w:szCs w:val="28"/>
        </w:rPr>
      </w:pPr>
    </w:p>
    <w:p w:rsidR="005434E8" w:rsidRDefault="005434E8" w:rsidP="004D3151">
      <w:pPr>
        <w:spacing w:after="0" w:line="240" w:lineRule="auto"/>
        <w:ind w:firstLine="709"/>
        <w:jc w:val="both"/>
        <w:rPr>
          <w:rFonts w:ascii="Times New Roman" w:hAnsi="Times New Roman" w:cs="Times New Roman"/>
          <w:sz w:val="28"/>
          <w:szCs w:val="28"/>
        </w:rPr>
      </w:pPr>
    </w:p>
    <w:p w:rsidR="005434E8" w:rsidRDefault="005434E8" w:rsidP="004D3151">
      <w:pPr>
        <w:spacing w:after="0" w:line="240" w:lineRule="auto"/>
        <w:ind w:firstLine="709"/>
        <w:jc w:val="both"/>
        <w:rPr>
          <w:rFonts w:ascii="Times New Roman" w:hAnsi="Times New Roman" w:cs="Times New Roman"/>
          <w:sz w:val="28"/>
          <w:szCs w:val="28"/>
        </w:rPr>
      </w:pPr>
    </w:p>
    <w:p w:rsidR="005434E8" w:rsidRDefault="005434E8" w:rsidP="004D3151">
      <w:pPr>
        <w:spacing w:after="0" w:line="240" w:lineRule="auto"/>
        <w:ind w:firstLine="709"/>
        <w:jc w:val="both"/>
        <w:rPr>
          <w:rFonts w:ascii="Times New Roman" w:hAnsi="Times New Roman" w:cs="Times New Roman"/>
          <w:sz w:val="28"/>
          <w:szCs w:val="28"/>
        </w:rPr>
      </w:pPr>
    </w:p>
    <w:tbl>
      <w:tblPr>
        <w:tblW w:w="9923" w:type="dxa"/>
        <w:tblInd w:w="-72" w:type="dxa"/>
        <w:tblLayout w:type="fixed"/>
        <w:tblCellMar>
          <w:left w:w="70" w:type="dxa"/>
          <w:right w:w="70" w:type="dxa"/>
        </w:tblCellMar>
        <w:tblLook w:val="0000"/>
      </w:tblPr>
      <w:tblGrid>
        <w:gridCol w:w="6663"/>
        <w:gridCol w:w="3260"/>
      </w:tblGrid>
      <w:tr w:rsidR="006E4A06" w:rsidRPr="00685B1C" w:rsidTr="006E4A06">
        <w:trPr>
          <w:trHeight w:val="637"/>
        </w:trPr>
        <w:tc>
          <w:tcPr>
            <w:tcW w:w="6663" w:type="dxa"/>
          </w:tcPr>
          <w:p w:rsidR="006E4A06" w:rsidRPr="00685B1C" w:rsidRDefault="006E4A06" w:rsidP="004D3151">
            <w:pPr>
              <w:spacing w:after="0" w:line="240" w:lineRule="auto"/>
              <w:jc w:val="both"/>
              <w:rPr>
                <w:rFonts w:ascii="Times New Roman" w:hAnsi="Times New Roman" w:cs="Times New Roman"/>
                <w:sz w:val="28"/>
              </w:rPr>
            </w:pPr>
            <w:r>
              <w:rPr>
                <w:rFonts w:ascii="Times New Roman" w:hAnsi="Times New Roman" w:cs="Times New Roman"/>
                <w:sz w:val="28"/>
              </w:rPr>
              <w:t>М</w:t>
            </w:r>
            <w:r w:rsidR="004D3151">
              <w:rPr>
                <w:rFonts w:ascii="Times New Roman" w:hAnsi="Times New Roman" w:cs="Times New Roman"/>
                <w:sz w:val="28"/>
              </w:rPr>
              <w:t>эр</w:t>
            </w:r>
            <w:r w:rsidRPr="00685B1C">
              <w:rPr>
                <w:rFonts w:ascii="Times New Roman" w:hAnsi="Times New Roman" w:cs="Times New Roman"/>
                <w:sz w:val="28"/>
              </w:rPr>
              <w:t xml:space="preserve"> Карачаевского городского округа</w:t>
            </w:r>
          </w:p>
        </w:tc>
        <w:tc>
          <w:tcPr>
            <w:tcW w:w="3260" w:type="dxa"/>
          </w:tcPr>
          <w:p w:rsidR="006E4A06" w:rsidRDefault="0067549C" w:rsidP="004D31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E4A06">
              <w:rPr>
                <w:rFonts w:ascii="Times New Roman" w:hAnsi="Times New Roman" w:cs="Times New Roman"/>
                <w:sz w:val="28"/>
              </w:rPr>
              <w:t xml:space="preserve">    </w:t>
            </w:r>
            <w:r w:rsidR="00C650BF">
              <w:rPr>
                <w:rFonts w:ascii="Times New Roman" w:hAnsi="Times New Roman" w:cs="Times New Roman"/>
                <w:sz w:val="28"/>
              </w:rPr>
              <w:t xml:space="preserve">                 А. А. Динаев</w:t>
            </w:r>
          </w:p>
          <w:p w:rsidR="006E4A06" w:rsidRPr="00685B1C" w:rsidRDefault="006E4A06" w:rsidP="004D3151">
            <w:pPr>
              <w:spacing w:after="0" w:line="240" w:lineRule="auto"/>
              <w:jc w:val="both"/>
              <w:rPr>
                <w:rFonts w:ascii="Times New Roman" w:hAnsi="Times New Roman" w:cs="Times New Roman"/>
                <w:sz w:val="28"/>
              </w:rPr>
            </w:pPr>
          </w:p>
        </w:tc>
      </w:tr>
    </w:tbl>
    <w:p w:rsidR="009548F2" w:rsidRDefault="009548F2"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5434E8" w:rsidRDefault="005434E8" w:rsidP="00CE4BA7">
      <w:pPr>
        <w:pStyle w:val="HTML"/>
        <w:jc w:val="right"/>
        <w:rPr>
          <w:rFonts w:ascii="Times New Roman" w:hAnsi="Times New Roman" w:cs="Times New Roman"/>
          <w:sz w:val="24"/>
          <w:szCs w:val="24"/>
        </w:rPr>
      </w:pPr>
    </w:p>
    <w:p w:rsidR="00C650BF" w:rsidRPr="001A0FE3" w:rsidRDefault="00C650BF" w:rsidP="00CE4BA7">
      <w:pPr>
        <w:pStyle w:val="HTML"/>
        <w:jc w:val="right"/>
        <w:rPr>
          <w:rFonts w:ascii="Times New Roman" w:hAnsi="Times New Roman" w:cs="Times New Roman"/>
          <w:sz w:val="24"/>
          <w:szCs w:val="24"/>
        </w:rPr>
      </w:pPr>
      <w:r w:rsidRPr="001A0FE3">
        <w:rPr>
          <w:rFonts w:ascii="Times New Roman" w:hAnsi="Times New Roman" w:cs="Times New Roman"/>
          <w:sz w:val="24"/>
          <w:szCs w:val="24"/>
        </w:rPr>
        <w:t>Приложение</w:t>
      </w:r>
      <w:r w:rsidR="00CE4BA7">
        <w:rPr>
          <w:rFonts w:ascii="Times New Roman" w:hAnsi="Times New Roman" w:cs="Times New Roman"/>
          <w:sz w:val="24"/>
          <w:szCs w:val="24"/>
        </w:rPr>
        <w:t xml:space="preserve"> 1</w:t>
      </w:r>
    </w:p>
    <w:p w:rsidR="00C650BF" w:rsidRPr="001A0FE3" w:rsidRDefault="00C650BF" w:rsidP="00C650BF">
      <w:pPr>
        <w:pStyle w:val="HTML"/>
        <w:jc w:val="right"/>
        <w:rPr>
          <w:rFonts w:ascii="Times New Roman" w:hAnsi="Times New Roman" w:cs="Times New Roman"/>
          <w:sz w:val="24"/>
          <w:szCs w:val="24"/>
        </w:rPr>
      </w:pPr>
      <w:r w:rsidRPr="001A0FE3">
        <w:rPr>
          <w:rFonts w:ascii="Times New Roman" w:hAnsi="Times New Roman" w:cs="Times New Roman"/>
          <w:sz w:val="24"/>
          <w:szCs w:val="24"/>
        </w:rPr>
        <w:t xml:space="preserve">                                            к постановлению Администрации</w:t>
      </w:r>
    </w:p>
    <w:p w:rsidR="00C650BF" w:rsidRPr="001A0FE3" w:rsidRDefault="00C650BF" w:rsidP="00C650BF">
      <w:pPr>
        <w:pStyle w:val="HTML"/>
        <w:jc w:val="right"/>
        <w:rPr>
          <w:rFonts w:ascii="Times New Roman" w:hAnsi="Times New Roman" w:cs="Times New Roman"/>
          <w:sz w:val="24"/>
          <w:szCs w:val="24"/>
        </w:rPr>
      </w:pPr>
      <w:r w:rsidRPr="001A0FE3">
        <w:rPr>
          <w:rFonts w:ascii="Times New Roman" w:hAnsi="Times New Roman" w:cs="Times New Roman"/>
          <w:sz w:val="24"/>
          <w:szCs w:val="24"/>
        </w:rPr>
        <w:t>Карачаевского городского округа</w:t>
      </w:r>
    </w:p>
    <w:p w:rsidR="00C650BF" w:rsidRPr="001A0FE3" w:rsidRDefault="00C650BF" w:rsidP="00C650BF">
      <w:pPr>
        <w:pStyle w:val="HTML"/>
        <w:jc w:val="right"/>
        <w:rPr>
          <w:rFonts w:ascii="Times New Roman" w:hAnsi="Times New Roman" w:cs="Times New Roman"/>
          <w:sz w:val="24"/>
          <w:szCs w:val="24"/>
        </w:rPr>
      </w:pPr>
      <w:r w:rsidRPr="001A0FE3">
        <w:rPr>
          <w:rFonts w:ascii="Times New Roman" w:hAnsi="Times New Roman" w:cs="Times New Roman"/>
          <w:sz w:val="24"/>
          <w:szCs w:val="24"/>
        </w:rPr>
        <w:t xml:space="preserve">                                            от </w:t>
      </w:r>
      <w:r w:rsidR="005434E8">
        <w:rPr>
          <w:rFonts w:ascii="Times New Roman" w:hAnsi="Times New Roman" w:cs="Times New Roman"/>
          <w:sz w:val="24"/>
          <w:szCs w:val="24"/>
        </w:rPr>
        <w:t>03.10</w:t>
      </w:r>
      <w:r>
        <w:rPr>
          <w:rFonts w:ascii="Times New Roman" w:hAnsi="Times New Roman" w:cs="Times New Roman"/>
          <w:sz w:val="24"/>
          <w:szCs w:val="24"/>
        </w:rPr>
        <w:t>.2018</w:t>
      </w:r>
      <w:r w:rsidRPr="001A0FE3">
        <w:rPr>
          <w:rFonts w:ascii="Times New Roman" w:hAnsi="Times New Roman" w:cs="Times New Roman"/>
          <w:sz w:val="24"/>
          <w:szCs w:val="24"/>
        </w:rPr>
        <w:t xml:space="preserve"> № </w:t>
      </w:r>
      <w:r w:rsidR="005434E8">
        <w:rPr>
          <w:rFonts w:ascii="Times New Roman" w:hAnsi="Times New Roman" w:cs="Times New Roman"/>
          <w:sz w:val="24"/>
          <w:szCs w:val="24"/>
        </w:rPr>
        <w:t>1072</w:t>
      </w:r>
    </w:p>
    <w:p w:rsidR="00C650BF" w:rsidRDefault="00C650BF" w:rsidP="00C650BF">
      <w:pPr>
        <w:jc w:val="right"/>
      </w:pPr>
    </w:p>
    <w:p w:rsidR="002913C0" w:rsidRDefault="00C650BF" w:rsidP="002913C0">
      <w:pPr>
        <w:pStyle w:val="1"/>
        <w:spacing w:before="150" w:after="150"/>
        <w:ind w:left="150" w:right="150"/>
        <w:jc w:val="center"/>
        <w:rPr>
          <w:rFonts w:ascii="Times New Roman" w:hAnsi="Times New Roman" w:cs="Times New Roman"/>
          <w:b w:val="0"/>
          <w:bCs w:val="0"/>
          <w:color w:val="000000" w:themeColor="text1"/>
        </w:rPr>
      </w:pPr>
      <w:r w:rsidRPr="00C650BF">
        <w:rPr>
          <w:rFonts w:ascii="Times New Roman" w:hAnsi="Times New Roman" w:cs="Times New Roman"/>
          <w:b w:val="0"/>
          <w:bCs w:val="0"/>
          <w:color w:val="000000" w:themeColor="text1"/>
        </w:rPr>
        <w:t>ПОЛОЖЕНИЕ</w:t>
      </w:r>
    </w:p>
    <w:p w:rsidR="002913C0" w:rsidRDefault="002913C0" w:rsidP="002913C0">
      <w:pPr>
        <w:pStyle w:val="1"/>
        <w:spacing w:before="150" w:after="150"/>
        <w:ind w:left="150" w:right="150"/>
        <w:jc w:val="cente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о порядке</w:t>
      </w:r>
      <w:r w:rsidR="00C650BF" w:rsidRPr="00C650BF">
        <w:rPr>
          <w:rFonts w:ascii="Times New Roman" w:hAnsi="Times New Roman" w:cs="Times New Roman"/>
          <w:b w:val="0"/>
          <w:bCs w:val="0"/>
          <w:color w:val="000000" w:themeColor="text1"/>
        </w:rPr>
        <w:t xml:space="preserve"> </w:t>
      </w:r>
      <w:r w:rsidRPr="002913C0">
        <w:rPr>
          <w:rFonts w:ascii="Times New Roman" w:eastAsia="Times New Roman" w:hAnsi="Times New Roman" w:cs="Times New Roman"/>
          <w:b w:val="0"/>
          <w:color w:val="000000" w:themeColor="text1"/>
        </w:rPr>
        <w:t xml:space="preserve">организации и проведения работ </w:t>
      </w:r>
      <w:r w:rsidR="00B477D8">
        <w:rPr>
          <w:rFonts w:ascii="Times New Roman" w:eastAsia="Times New Roman" w:hAnsi="Times New Roman" w:cs="Times New Roman"/>
          <w:b w:val="0"/>
          <w:color w:val="000000" w:themeColor="text1"/>
        </w:rPr>
        <w:t xml:space="preserve">в Администрации Карачаевского городского округа </w:t>
      </w:r>
      <w:r w:rsidRPr="002913C0">
        <w:rPr>
          <w:rFonts w:ascii="Times New Roman" w:eastAsia="Times New Roman" w:hAnsi="Times New Roman" w:cs="Times New Roman"/>
          <w:b w:val="0"/>
          <w:color w:val="000000" w:themeColor="text1"/>
        </w:rPr>
        <w:t>по обеспечению безопасности персональных данных при их обработке в информационных системах персональных данных</w:t>
      </w:r>
    </w:p>
    <w:p w:rsidR="00B477D8" w:rsidRPr="00B477D8" w:rsidRDefault="00B477D8" w:rsidP="00B477D8">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1. ОБЩИЕ ПОЛОЖЕНИЯ</w:t>
      </w:r>
    </w:p>
    <w:p w:rsidR="00B477D8" w:rsidRPr="00B477D8" w:rsidRDefault="00B477D8" w:rsidP="00B06C3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1.1. Положение об организации и проведении работ </w:t>
      </w:r>
      <w:r w:rsidR="00110031" w:rsidRPr="00110031">
        <w:rPr>
          <w:color w:val="000000" w:themeColor="text1"/>
          <w:sz w:val="28"/>
          <w:szCs w:val="28"/>
        </w:rPr>
        <w:t>в Администрации Карачаевского городского округа</w:t>
      </w:r>
      <w:r w:rsidRPr="00B477D8">
        <w:rPr>
          <w:color w:val="000000" w:themeColor="text1"/>
          <w:spacing w:val="2"/>
          <w:sz w:val="28"/>
          <w:szCs w:val="28"/>
        </w:rPr>
        <w:t xml:space="preserve"> (далее - </w:t>
      </w:r>
      <w:r w:rsidR="00110031">
        <w:rPr>
          <w:color w:val="000000" w:themeColor="text1"/>
          <w:spacing w:val="2"/>
          <w:sz w:val="28"/>
          <w:szCs w:val="28"/>
        </w:rPr>
        <w:t>Администрации</w:t>
      </w:r>
      <w:r w:rsidRPr="00B477D8">
        <w:rPr>
          <w:color w:val="000000" w:themeColor="text1"/>
          <w:spacing w:val="2"/>
          <w:sz w:val="28"/>
          <w:szCs w:val="28"/>
        </w:rPr>
        <w:t>) по обеспечению безопасности персональных данных при их автоматизированной обработке в информационных системах персональных данных (далее - Положение) разработано в соответствии с </w:t>
      </w:r>
      <w:r w:rsidRPr="00110031">
        <w:rPr>
          <w:color w:val="000000" w:themeColor="text1"/>
          <w:spacing w:val="2"/>
          <w:sz w:val="28"/>
          <w:szCs w:val="28"/>
        </w:rPr>
        <w:t>Федеральны</w:t>
      </w:r>
      <w:r w:rsidR="00110031" w:rsidRPr="00110031">
        <w:rPr>
          <w:color w:val="000000" w:themeColor="text1"/>
          <w:spacing w:val="2"/>
          <w:sz w:val="28"/>
          <w:szCs w:val="28"/>
        </w:rPr>
        <w:t>м законом от 27 июля 2006 года № 152-ФЗ «</w:t>
      </w:r>
      <w:r w:rsidR="00110031">
        <w:rPr>
          <w:color w:val="000000" w:themeColor="text1"/>
          <w:spacing w:val="2"/>
          <w:sz w:val="28"/>
          <w:szCs w:val="28"/>
        </w:rPr>
        <w:t>О персональных данных»</w:t>
      </w:r>
      <w:r w:rsidRPr="00B477D8">
        <w:rPr>
          <w:color w:val="000000" w:themeColor="text1"/>
          <w:spacing w:val="2"/>
          <w:sz w:val="28"/>
          <w:szCs w:val="28"/>
        </w:rPr>
        <w:t>, </w:t>
      </w:r>
      <w:r w:rsidRPr="00110031">
        <w:rPr>
          <w:color w:val="000000" w:themeColor="text1"/>
          <w:spacing w:val="2"/>
          <w:sz w:val="28"/>
          <w:szCs w:val="28"/>
        </w:rPr>
        <w:t>Постановлением Правительства Росс</w:t>
      </w:r>
      <w:r w:rsidR="00110031" w:rsidRPr="00110031">
        <w:rPr>
          <w:color w:val="000000" w:themeColor="text1"/>
          <w:spacing w:val="2"/>
          <w:sz w:val="28"/>
          <w:szCs w:val="28"/>
        </w:rPr>
        <w:t>ийской Федерации от 01.11.2012 № 1119 «</w:t>
      </w:r>
      <w:r w:rsidRPr="00110031">
        <w:rPr>
          <w:color w:val="000000" w:themeColor="text1"/>
          <w:spacing w:val="2"/>
          <w:sz w:val="28"/>
          <w:szCs w:val="28"/>
        </w:rPr>
        <w:t>Об утверждении требований к защите персональных данных при их обработке в информационн</w:t>
      </w:r>
      <w:r w:rsidR="00110031">
        <w:rPr>
          <w:color w:val="000000" w:themeColor="text1"/>
          <w:spacing w:val="2"/>
          <w:sz w:val="28"/>
          <w:szCs w:val="28"/>
        </w:rPr>
        <w:t>ых системах персональных данных»</w:t>
      </w:r>
      <w:r w:rsidRPr="00B477D8">
        <w:rPr>
          <w:color w:val="000000" w:themeColor="text1"/>
          <w:spacing w:val="2"/>
          <w:sz w:val="28"/>
          <w:szCs w:val="28"/>
        </w:rPr>
        <w:t>, </w:t>
      </w:r>
      <w:r w:rsidRPr="00110031">
        <w:rPr>
          <w:color w:val="000000" w:themeColor="text1"/>
          <w:spacing w:val="2"/>
          <w:sz w:val="28"/>
          <w:szCs w:val="28"/>
        </w:rPr>
        <w:t>Прика</w:t>
      </w:r>
      <w:r w:rsidR="00110031" w:rsidRPr="00110031">
        <w:rPr>
          <w:color w:val="000000" w:themeColor="text1"/>
          <w:spacing w:val="2"/>
          <w:sz w:val="28"/>
          <w:szCs w:val="28"/>
        </w:rPr>
        <w:t>зом ФСТЭК России от 11.02.2013 № 17 «</w:t>
      </w:r>
      <w:r w:rsidRPr="00110031">
        <w:rPr>
          <w:color w:val="000000" w:themeColor="text1"/>
          <w:spacing w:val="2"/>
          <w:sz w:val="28"/>
          <w:szCs w:val="28"/>
        </w:rPr>
        <w:t>Об утверждении Требований о защите информации, не составляющей государственную тайну, содержащейся в государс</w:t>
      </w:r>
      <w:r w:rsidR="00110031">
        <w:rPr>
          <w:color w:val="000000" w:themeColor="text1"/>
          <w:spacing w:val="2"/>
          <w:sz w:val="28"/>
          <w:szCs w:val="28"/>
        </w:rPr>
        <w:t>твенных информационных системах»</w:t>
      </w:r>
      <w:r w:rsidRPr="00B477D8">
        <w:rPr>
          <w:color w:val="000000" w:themeColor="text1"/>
          <w:spacing w:val="2"/>
          <w:sz w:val="28"/>
          <w:szCs w:val="28"/>
        </w:rPr>
        <w:t>, </w:t>
      </w:r>
      <w:r w:rsidRPr="00110031">
        <w:rPr>
          <w:color w:val="000000" w:themeColor="text1"/>
          <w:spacing w:val="2"/>
          <w:sz w:val="28"/>
          <w:szCs w:val="28"/>
        </w:rPr>
        <w:t>Прика</w:t>
      </w:r>
      <w:r w:rsidR="00110031" w:rsidRPr="00110031">
        <w:rPr>
          <w:color w:val="000000" w:themeColor="text1"/>
          <w:spacing w:val="2"/>
          <w:sz w:val="28"/>
          <w:szCs w:val="28"/>
        </w:rPr>
        <w:t>зом ФСТЭК России от 18.02.2013 № 21 «</w:t>
      </w:r>
      <w:r w:rsidRPr="00110031">
        <w:rPr>
          <w:color w:val="000000" w:themeColor="text1"/>
          <w:spacing w:val="2"/>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w:t>
      </w:r>
      <w:r w:rsidR="00110031">
        <w:rPr>
          <w:color w:val="000000" w:themeColor="text1"/>
          <w:spacing w:val="2"/>
          <w:sz w:val="28"/>
          <w:szCs w:val="28"/>
        </w:rPr>
        <w:t>ых системах персональных данных»</w:t>
      </w:r>
      <w:r w:rsidRPr="00B477D8">
        <w:rPr>
          <w:color w:val="000000" w:themeColor="text1"/>
          <w:spacing w:val="2"/>
          <w:sz w:val="28"/>
          <w:szCs w:val="28"/>
        </w:rPr>
        <w:t>, методическими рекомендациями ФСТЭК России и ФСБ России в целях обеспечения безопасности персональных данных (далее - ПДн) при их обработке в информационных системах персональных данных (далее -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 Положение определяет порядок работы персонала в ИСПДн в части обеспечения безопасности ПДн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ПДн в случае обнаружения нарушений порядка их предоставления, порядок обучения персонала практике работы в ИСПДн, порядок проверки электронного журнала обращений к ИСПДн</w:t>
      </w:r>
      <w:r w:rsidR="00976A35">
        <w:rPr>
          <w:color w:val="000000" w:themeColor="text1"/>
          <w:spacing w:val="2"/>
          <w:sz w:val="28"/>
          <w:szCs w:val="28"/>
        </w:rPr>
        <w:t xml:space="preserve"> согласно приложению № 7 к Положению</w:t>
      </w:r>
      <w:r w:rsidRPr="00B477D8">
        <w:rPr>
          <w:color w:val="000000" w:themeColor="text1"/>
          <w:spacing w:val="2"/>
          <w:sz w:val="28"/>
          <w:szCs w:val="28"/>
        </w:rPr>
        <w:t xml:space="preserve">, 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w:t>
      </w:r>
      <w:r w:rsidRPr="00B477D8">
        <w:rPr>
          <w:color w:val="000000" w:themeColor="text1"/>
          <w:spacing w:val="2"/>
          <w:sz w:val="28"/>
          <w:szCs w:val="28"/>
        </w:rPr>
        <w:lastRenderedPageBreak/>
        <w:t>парольной защиты ИСПДн, порядок охраны и допуска посторонних лиц в помещения ограниченного доступа.</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B477D8" w:rsidRPr="00B477D8" w:rsidRDefault="00B477D8" w:rsidP="00B06C3F">
      <w:pPr>
        <w:pStyle w:val="3"/>
        <w:shd w:val="clear" w:color="auto" w:fill="FFFFFF"/>
        <w:spacing w:before="0" w:after="240"/>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2. ПОРЯДОК РАБОТЫ ПЕРСОНАЛА ИСПДН В ЧАСТИ ОБЕСПЕЧЕНИЯ БЕЗОПАСНОСТИ ПДН ПРИ ИХ ОБРАБОТКЕ В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Настоящий порядок определяет действия персонала ИСПДн в части обеспечения безопасности ПДн при их обработке в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2.1. Допуск пользователей для работы на компьютерах ИСПДн осуществляется на основании приказа и в соответствии со списком лиц, допущенных к работе в ИСПДн. С целью обеспечения ответственности за ведение, нормальное функционирование и контроль работы средств защиты информации в ИСПДн, назначается ответственный за выполнение работ по обеспечению безопасности ПДн при их обработке в ИСПДн (администратор безопасности); с целью контроля выполнения необходимых мероприятий по обеспечению безопасности - ответственный за организацию обработки 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2.2. Пользователь имеет право в отведенное ему время решать поставленные задачи в соответствии с полномочиями доступа к ресурсам ИСПДн. При этом для хранения информации, содержащей ПДн, разрешается использовать только машинные носители информации, учтенные в Журнале учета машинных носителей</w:t>
      </w:r>
      <w:r w:rsidR="00976A35">
        <w:rPr>
          <w:color w:val="000000" w:themeColor="text1"/>
          <w:spacing w:val="2"/>
          <w:sz w:val="28"/>
          <w:szCs w:val="28"/>
        </w:rPr>
        <w:t xml:space="preserve"> согласно приложению № 2 к Положению</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2.4. Вход пользователя в систему может осуществляться по выдаваемому ему электронному идентификатору или по персональному паролю.</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2.5. Запись информации, содержащей ПДн, осуществляется пользователем на съемные машинные носители информации, соответствующим образом учтенные в Журнале учета машинных носителей</w:t>
      </w:r>
      <w:r w:rsidR="00D65FFB">
        <w:rPr>
          <w:color w:val="000000" w:themeColor="text1"/>
          <w:spacing w:val="2"/>
          <w:sz w:val="28"/>
          <w:szCs w:val="28"/>
        </w:rPr>
        <w:t xml:space="preserve"> согласно приложению № 2 к Положению</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2.6. 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ИСПДн.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w:t>
      </w:r>
    </w:p>
    <w:p w:rsidR="004329A6"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2.7. Каждый сотрудник,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и данным ИСПДн, несет персональную ответственн</w:t>
      </w:r>
      <w:r w:rsidR="004329A6">
        <w:rPr>
          <w:color w:val="000000" w:themeColor="text1"/>
          <w:spacing w:val="2"/>
          <w:sz w:val="28"/>
          <w:szCs w:val="28"/>
        </w:rPr>
        <w:t>ость за свои действия и обязан:</w:t>
      </w:r>
      <w:r w:rsidRPr="00B477D8">
        <w:rPr>
          <w:color w:val="000000" w:themeColor="text1"/>
          <w:spacing w:val="2"/>
          <w:sz w:val="28"/>
          <w:szCs w:val="28"/>
        </w:rPr>
        <w:br/>
        <w:t>- строго соблюдать установленные правила обеспечения безопасности информации при работе с программными и</w:t>
      </w:r>
      <w:r w:rsidR="004329A6">
        <w:rPr>
          <w:color w:val="000000" w:themeColor="text1"/>
          <w:spacing w:val="2"/>
          <w:sz w:val="28"/>
          <w:szCs w:val="28"/>
        </w:rPr>
        <w:t xml:space="preserve"> техническими средствами ИСПДн;</w:t>
      </w:r>
      <w:r w:rsidRPr="00B477D8">
        <w:rPr>
          <w:color w:val="000000" w:themeColor="text1"/>
          <w:spacing w:val="2"/>
          <w:sz w:val="28"/>
          <w:szCs w:val="28"/>
        </w:rPr>
        <w:br/>
        <w:t>- знать и строго выполнять правила работы со средствами защиты информации, установленными на компьютерах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хранить в тайне свой пароль (пароли) (в соответствии с пунктами 8.5, 8.6 данного Положения и с установленной периодичность</w:t>
      </w:r>
      <w:r w:rsidR="004329A6">
        <w:rPr>
          <w:color w:val="000000" w:themeColor="text1"/>
          <w:spacing w:val="2"/>
          <w:sz w:val="28"/>
          <w:szCs w:val="28"/>
        </w:rPr>
        <w:t>ю менять свой пароль (пароли));</w:t>
      </w:r>
      <w:r w:rsidRPr="00B477D8">
        <w:rPr>
          <w:color w:val="000000" w:themeColor="text1"/>
          <w:spacing w:val="2"/>
          <w:sz w:val="28"/>
          <w:szCs w:val="28"/>
        </w:rPr>
        <w:br/>
        <w:t>- хранить свое индивидуальное устройство идентификации (ключ) и другие реквизиты</w:t>
      </w:r>
      <w:r w:rsidR="004329A6">
        <w:rPr>
          <w:color w:val="000000" w:themeColor="text1"/>
          <w:spacing w:val="2"/>
          <w:sz w:val="28"/>
          <w:szCs w:val="28"/>
        </w:rPr>
        <w:t xml:space="preserve"> в сейфе (металлическом шкафу);</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выполнять требования Положения по организации антив</w:t>
      </w:r>
      <w:r w:rsidR="004329A6">
        <w:rPr>
          <w:color w:val="000000" w:themeColor="text1"/>
          <w:spacing w:val="2"/>
          <w:sz w:val="28"/>
          <w:szCs w:val="28"/>
        </w:rPr>
        <w:t>ирусной защиты в полном объеме.</w:t>
      </w:r>
    </w:p>
    <w:p w:rsidR="004329A6"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Немедленно известить ответственного за эксплуатацию ИСПДн либо ответственного за выполнение работ по обеспечению безопасности персональных данных в случае утери индивидуального устройства идентификации (ключа) или при подозрении компрометации личных ключей и пар</w:t>
      </w:r>
      <w:r w:rsidR="004329A6">
        <w:rPr>
          <w:color w:val="000000" w:themeColor="text1"/>
          <w:spacing w:val="2"/>
          <w:sz w:val="28"/>
          <w:szCs w:val="28"/>
        </w:rPr>
        <w:t>олей, а также при обнаружении:</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нарушений целостности пломб (наклеек, нарушении или несоответствии номеров печатей) на составляющих узлах и блоках СВТ или иных фактов совершения в его отсутствие попыток несанкционированного доступа (далее - </w:t>
      </w:r>
      <w:r w:rsidR="004329A6">
        <w:rPr>
          <w:color w:val="000000" w:themeColor="text1"/>
          <w:spacing w:val="2"/>
          <w:sz w:val="28"/>
          <w:szCs w:val="28"/>
        </w:rPr>
        <w:t>НСД) к данным, защищаемым СВТ;</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несанкционированных (произведенных с нарушением установленного порядка) изменений в конфигурации программных</w:t>
      </w:r>
      <w:r w:rsidR="004329A6">
        <w:rPr>
          <w:color w:val="000000" w:themeColor="text1"/>
          <w:spacing w:val="2"/>
          <w:sz w:val="28"/>
          <w:szCs w:val="28"/>
        </w:rPr>
        <w:t xml:space="preserve"> или аппаратных средств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w:t>
      </w:r>
      <w:r w:rsidR="004329A6">
        <w:rPr>
          <w:color w:val="000000" w:themeColor="text1"/>
          <w:spacing w:val="2"/>
          <w:sz w:val="28"/>
          <w:szCs w:val="28"/>
        </w:rPr>
        <w:t>ев в системе электроснабжения;</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некорректного функционирования установленных на компьюте</w:t>
      </w:r>
      <w:r w:rsidR="004329A6">
        <w:rPr>
          <w:color w:val="000000" w:themeColor="text1"/>
          <w:spacing w:val="2"/>
          <w:sz w:val="28"/>
          <w:szCs w:val="28"/>
        </w:rPr>
        <w:t>ры технических средств защиты;</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непредусмотренных отводов каб</w:t>
      </w:r>
      <w:r w:rsidR="004329A6">
        <w:rPr>
          <w:color w:val="000000" w:themeColor="text1"/>
          <w:spacing w:val="2"/>
          <w:sz w:val="28"/>
          <w:szCs w:val="28"/>
        </w:rPr>
        <w:t>елей и подключенных устройств.</w:t>
      </w:r>
    </w:p>
    <w:p w:rsidR="004329A6" w:rsidRDefault="00B477D8" w:rsidP="004329A6">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Пользоват</w:t>
      </w:r>
      <w:r w:rsidR="004329A6">
        <w:rPr>
          <w:color w:val="000000" w:themeColor="text1"/>
          <w:spacing w:val="2"/>
          <w:sz w:val="28"/>
          <w:szCs w:val="28"/>
        </w:rPr>
        <w:t>елю категорически запрещается:</w:t>
      </w:r>
      <w:r w:rsidR="004329A6">
        <w:rPr>
          <w:color w:val="000000" w:themeColor="text1"/>
          <w:spacing w:val="2"/>
          <w:sz w:val="28"/>
          <w:szCs w:val="28"/>
        </w:rPr>
        <w:br/>
      </w:r>
      <w:r w:rsidRPr="00B477D8">
        <w:rPr>
          <w:color w:val="000000" w:themeColor="text1"/>
          <w:spacing w:val="2"/>
          <w:sz w:val="28"/>
          <w:szCs w:val="28"/>
        </w:rPr>
        <w:t>- использовать компоненты программного и аппаратного обеспе</w:t>
      </w:r>
      <w:r w:rsidR="004329A6">
        <w:rPr>
          <w:color w:val="000000" w:themeColor="text1"/>
          <w:spacing w:val="2"/>
          <w:sz w:val="28"/>
          <w:szCs w:val="28"/>
        </w:rPr>
        <w:t>чения СВТ в неслужебных целях;</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самовольно вносить какие-либо изменения в конфигурацию аппаратно-программных средств ИСПДн или устанавливать дополнительно любые программные и аппаратные средства, не предусмотренные архивом дистрибутивов установлен</w:t>
      </w:r>
      <w:r w:rsidR="004329A6">
        <w:rPr>
          <w:color w:val="000000" w:themeColor="text1"/>
          <w:spacing w:val="2"/>
          <w:sz w:val="28"/>
          <w:szCs w:val="28"/>
        </w:rPr>
        <w:t>ного программного обеспечения;</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осуществлять обработку ПДн в присутствии посторонних (не допуще</w:t>
      </w:r>
      <w:r w:rsidR="004329A6">
        <w:rPr>
          <w:color w:val="000000" w:themeColor="text1"/>
          <w:spacing w:val="2"/>
          <w:sz w:val="28"/>
          <w:szCs w:val="28"/>
        </w:rPr>
        <w:t>нных к данной информации) лиц;</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w:t>
      </w:r>
      <w:r w:rsidR="004329A6">
        <w:rPr>
          <w:color w:val="000000" w:themeColor="text1"/>
          <w:spacing w:val="2"/>
          <w:sz w:val="28"/>
          <w:szCs w:val="28"/>
        </w:rPr>
        <w:t>бких магнитных дисках и т.п.);</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оставлять включенным без присмотра компьютер, не активизировав средства защиты от НСД (временную блокировк</w:t>
      </w:r>
      <w:r w:rsidR="004329A6">
        <w:rPr>
          <w:color w:val="000000" w:themeColor="text1"/>
          <w:spacing w:val="2"/>
          <w:sz w:val="28"/>
          <w:szCs w:val="28"/>
        </w:rPr>
        <w:t>у экрана и клавиатуры);</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оставлять без личного присмотра на рабочем месте или где бы то ни было свое персональное устройство идентификации, машинные носители и распечатки, содержащие защищаемую информацию (сведения о</w:t>
      </w:r>
      <w:r w:rsidR="004329A6">
        <w:rPr>
          <w:color w:val="000000" w:themeColor="text1"/>
          <w:spacing w:val="2"/>
          <w:sz w:val="28"/>
          <w:szCs w:val="28"/>
        </w:rPr>
        <w:t>граниченного распространения);</w:t>
      </w:r>
      <w:r w:rsidR="004329A6">
        <w:rPr>
          <w:color w:val="000000" w:themeColor="text1"/>
          <w:spacing w:val="2"/>
          <w:sz w:val="28"/>
          <w:szCs w:val="28"/>
        </w:rPr>
        <w:br/>
      </w:r>
      <w:r w:rsidRPr="00B477D8">
        <w:rPr>
          <w:color w:val="000000" w:themeColor="text1"/>
          <w:spacing w:val="2"/>
          <w:sz w:val="28"/>
          <w:szCs w:val="28"/>
        </w:rPr>
        <w:t xml:space="preserve">- умышленно использовать недокументированные свойства и ошибки в </w:t>
      </w:r>
      <w:r w:rsidRPr="00B477D8">
        <w:rPr>
          <w:color w:val="000000" w:themeColor="text1"/>
          <w:spacing w:val="2"/>
          <w:sz w:val="28"/>
          <w:szCs w:val="28"/>
        </w:rPr>
        <w:lastRenderedPageBreak/>
        <w:t>программном обеспечении или в настройках средств защиты, которые могут привести к воз</w:t>
      </w:r>
      <w:r w:rsidR="004329A6">
        <w:rPr>
          <w:color w:val="000000" w:themeColor="text1"/>
          <w:spacing w:val="2"/>
          <w:sz w:val="28"/>
          <w:szCs w:val="28"/>
        </w:rPr>
        <w:t>никновению кризисной ситуации;</w:t>
      </w:r>
    </w:p>
    <w:p w:rsidR="00B477D8" w:rsidRPr="00B477D8"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размещать средства ИСПДн так, чтобы с них существовала возможность визуального считывания информации.</w:t>
      </w:r>
    </w:p>
    <w:p w:rsidR="004329A6"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2.8. Ответственный за выполнение работ по обеспечению безопасности персональных данных при их обработке в информационных системах персональных данных (далее - Админ</w:t>
      </w:r>
      <w:r w:rsidR="004329A6">
        <w:rPr>
          <w:color w:val="000000" w:themeColor="text1"/>
          <w:spacing w:val="2"/>
          <w:sz w:val="28"/>
          <w:szCs w:val="28"/>
        </w:rPr>
        <w:t>истратор безопасности) обязан: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знать состав основных и вспомогательных технических систем и средств (далее - ОТСС и ВТСС), установленных и смонтированных в ИСПДн, перечень используемого программного обе</w:t>
      </w:r>
      <w:r w:rsidR="004329A6">
        <w:rPr>
          <w:color w:val="000000" w:themeColor="text1"/>
          <w:spacing w:val="2"/>
          <w:sz w:val="28"/>
          <w:szCs w:val="28"/>
        </w:rPr>
        <w:t>спечения (далее - ПО) 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контролировать целостность печатей (пломб, защитных наклеек) на периферийном оборудовании, защище</w:t>
      </w:r>
      <w:r w:rsidR="004329A6">
        <w:rPr>
          <w:color w:val="000000" w:themeColor="text1"/>
          <w:spacing w:val="2"/>
          <w:sz w:val="28"/>
          <w:szCs w:val="28"/>
        </w:rPr>
        <w:t>нных СВТ и других устройствах;</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производить необходимые настройки подсистемы управления доступом установленных в ИСПДн СЗИ от НСД и сопровождать их в пр</w:t>
      </w:r>
      <w:r w:rsidR="004329A6">
        <w:rPr>
          <w:color w:val="000000" w:themeColor="text1"/>
          <w:spacing w:val="2"/>
          <w:sz w:val="28"/>
          <w:szCs w:val="28"/>
        </w:rPr>
        <w:t>оцессе эксплуатации, при этом:</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реализовывать полномочия доступа (чтение, запись) для каждого пользователя к элементам защищаемых информационных ресурсов (файлам</w:t>
      </w:r>
      <w:r w:rsidR="004329A6">
        <w:rPr>
          <w:color w:val="000000" w:themeColor="text1"/>
          <w:spacing w:val="2"/>
          <w:sz w:val="28"/>
          <w:szCs w:val="28"/>
        </w:rPr>
        <w:t>, каталогам, принтеру и т.д.);</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вводить описания пользователей ИСПДн в и</w:t>
      </w:r>
      <w:r w:rsidR="004329A6">
        <w:rPr>
          <w:color w:val="000000" w:themeColor="text1"/>
          <w:spacing w:val="2"/>
          <w:sz w:val="28"/>
          <w:szCs w:val="28"/>
        </w:rPr>
        <w:t>нформационную базу СЗИ от НСД;</w:t>
      </w:r>
      <w:r w:rsidR="004329A6">
        <w:rPr>
          <w:color w:val="000000" w:themeColor="text1"/>
          <w:spacing w:val="2"/>
          <w:sz w:val="28"/>
          <w:szCs w:val="28"/>
        </w:rPr>
        <w:br/>
      </w:r>
      <w:r w:rsidRPr="00B477D8">
        <w:rPr>
          <w:color w:val="000000" w:themeColor="text1"/>
          <w:spacing w:val="2"/>
          <w:sz w:val="28"/>
          <w:szCs w:val="28"/>
        </w:rPr>
        <w:t>- своевременно удалять описания пользователей из базы данных СЗИ при изменении с</w:t>
      </w:r>
      <w:r w:rsidR="004329A6">
        <w:rPr>
          <w:color w:val="000000" w:themeColor="text1"/>
          <w:spacing w:val="2"/>
          <w:sz w:val="28"/>
          <w:szCs w:val="28"/>
        </w:rPr>
        <w:t>писка допущенных к работе лиц;</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контролировать доступ лиц в помещение в соответствии со списком сотрудников</w:t>
      </w:r>
      <w:r w:rsidR="004329A6">
        <w:rPr>
          <w:color w:val="000000" w:themeColor="text1"/>
          <w:spacing w:val="2"/>
          <w:sz w:val="28"/>
          <w:szCs w:val="28"/>
        </w:rPr>
        <w:t>, допущенных к работе 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проводить инструктаж сотрудников - пользователей компьютеров по правилам работы с используемыми техническими средствами </w:t>
      </w:r>
      <w:r w:rsidR="004329A6">
        <w:rPr>
          <w:color w:val="000000" w:themeColor="text1"/>
          <w:spacing w:val="2"/>
          <w:sz w:val="28"/>
          <w:szCs w:val="28"/>
        </w:rPr>
        <w:t>и системами защиты информации;</w:t>
      </w:r>
    </w:p>
    <w:p w:rsidR="00273293" w:rsidRPr="00273293" w:rsidRDefault="00865C5C" w:rsidP="00273293">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r w:rsidRPr="00273293">
        <w:rPr>
          <w:color w:val="000000" w:themeColor="text1"/>
          <w:spacing w:val="2"/>
          <w:sz w:val="28"/>
          <w:szCs w:val="28"/>
        </w:rPr>
        <w:t>- вести журнал</w:t>
      </w:r>
      <w:r w:rsidR="00273293" w:rsidRPr="00273293">
        <w:rPr>
          <w:color w:val="000000" w:themeColor="text1"/>
          <w:spacing w:val="2"/>
          <w:sz w:val="28"/>
          <w:szCs w:val="28"/>
        </w:rPr>
        <w:t>ы согласно приложениям № 1, № 2, № 3, № 4, № 5, № 6, № 7, № 8, № 9, № 10 к Положению;</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контролировать своевременное (не реже чем один раз в течение 360 дней) проведение смены паролей для доступа пользователей к</w:t>
      </w:r>
      <w:r w:rsidR="004329A6">
        <w:rPr>
          <w:color w:val="000000" w:themeColor="text1"/>
          <w:spacing w:val="2"/>
          <w:sz w:val="28"/>
          <w:szCs w:val="28"/>
        </w:rPr>
        <w:t xml:space="preserve"> компьютерам и ресурсам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обеспечивать постоянный контроль выполнения сотрудниками установленного комплекса мероприятий по обеспечению бе</w:t>
      </w:r>
      <w:r w:rsidR="004329A6">
        <w:rPr>
          <w:color w:val="000000" w:themeColor="text1"/>
          <w:spacing w:val="2"/>
          <w:sz w:val="28"/>
          <w:szCs w:val="28"/>
        </w:rPr>
        <w:t>зопасности информации 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осуществлять контроль порядка создания, учета, хранения и использования резервных и а</w:t>
      </w:r>
      <w:r w:rsidR="004329A6">
        <w:rPr>
          <w:color w:val="000000" w:themeColor="text1"/>
          <w:spacing w:val="2"/>
          <w:sz w:val="28"/>
          <w:szCs w:val="28"/>
        </w:rPr>
        <w:t>рхивных копий массивов данных;</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настраивать и сопровождать подсистемы регистрации и учета действий пол</w:t>
      </w:r>
      <w:r w:rsidR="004329A6">
        <w:rPr>
          <w:color w:val="000000" w:themeColor="text1"/>
          <w:spacing w:val="2"/>
          <w:sz w:val="28"/>
          <w:szCs w:val="28"/>
        </w:rPr>
        <w:t>ьзователей при работе 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вводить в базу данных СЗИ от несанкционированного доступа описания событий, подлежащих ре</w:t>
      </w:r>
      <w:r w:rsidR="004329A6">
        <w:rPr>
          <w:color w:val="000000" w:themeColor="text1"/>
          <w:spacing w:val="2"/>
          <w:sz w:val="28"/>
          <w:szCs w:val="28"/>
        </w:rPr>
        <w:t>гистрации в системном журнале</w:t>
      </w:r>
      <w:r w:rsidR="00976A35">
        <w:rPr>
          <w:color w:val="000000" w:themeColor="text1"/>
          <w:spacing w:val="2"/>
          <w:sz w:val="28"/>
          <w:szCs w:val="28"/>
        </w:rPr>
        <w:t xml:space="preserve"> согласно приложению № 10 к Положению</w:t>
      </w:r>
      <w:r w:rsidR="004329A6">
        <w:rPr>
          <w:color w:val="000000" w:themeColor="text1"/>
          <w:spacing w:val="2"/>
          <w:sz w:val="28"/>
          <w:szCs w:val="28"/>
        </w:rPr>
        <w:t>;</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проводить анализ системного журнала для выявления попыток несанкционированного доступа к защищаемым ресурсам </w:t>
      </w:r>
      <w:r w:rsidR="004329A6">
        <w:rPr>
          <w:color w:val="000000" w:themeColor="text1"/>
          <w:spacing w:val="2"/>
          <w:sz w:val="28"/>
          <w:szCs w:val="28"/>
        </w:rPr>
        <w:t>не реже одного раза в 10 дней;</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 Сопровождать подсистемы обеспечения ц</w:t>
      </w:r>
      <w:r w:rsidR="004329A6">
        <w:rPr>
          <w:color w:val="000000" w:themeColor="text1"/>
          <w:spacing w:val="2"/>
          <w:sz w:val="28"/>
          <w:szCs w:val="28"/>
        </w:rPr>
        <w:t>елостности информации 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периодически тестировать функции СЗИ от НСД, особенно при изменении программной среды и полномочий исполнителей;</w:t>
      </w:r>
      <w:r w:rsidRPr="00B477D8">
        <w:rPr>
          <w:color w:val="000000" w:themeColor="text1"/>
          <w:spacing w:val="2"/>
          <w:sz w:val="28"/>
          <w:szCs w:val="28"/>
        </w:rPr>
        <w:br/>
        <w:t xml:space="preserve">- восстанавливать программную среду, программные средства и настройки </w:t>
      </w:r>
      <w:r w:rsidR="004329A6">
        <w:rPr>
          <w:color w:val="000000" w:themeColor="text1"/>
          <w:spacing w:val="2"/>
          <w:sz w:val="28"/>
          <w:szCs w:val="28"/>
        </w:rPr>
        <w:t>СЗИ при сбоях;</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вести две копии программных средств СЗИ от НСД и контро</w:t>
      </w:r>
      <w:r w:rsidR="004329A6">
        <w:rPr>
          <w:color w:val="000000" w:themeColor="text1"/>
          <w:spacing w:val="2"/>
          <w:sz w:val="28"/>
          <w:szCs w:val="28"/>
        </w:rPr>
        <w:t>лировать их работоспособность;</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контролировать отсутствие на магнитных носителях остаточной информации по о</w:t>
      </w:r>
      <w:r w:rsidR="004329A6">
        <w:rPr>
          <w:color w:val="000000" w:themeColor="text1"/>
          <w:spacing w:val="2"/>
          <w:sz w:val="28"/>
          <w:szCs w:val="28"/>
        </w:rPr>
        <w:t>кончании работы пользователей;</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периодически обновлять антивирусные средства (базы данных), контролировать соблюдение пользователями порядка и правил проведен</w:t>
      </w:r>
      <w:r w:rsidR="004329A6">
        <w:rPr>
          <w:color w:val="000000" w:themeColor="text1"/>
          <w:spacing w:val="2"/>
          <w:sz w:val="28"/>
          <w:szCs w:val="28"/>
        </w:rPr>
        <w:t>ия антивирусного тестирования:</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проводить работу по выявлению возможных каналов вмешательства в процесс функционирования ИСПДн и осуществления несанкционированного доступа к информации и техническим сре</w:t>
      </w:r>
      <w:r w:rsidR="004329A6">
        <w:rPr>
          <w:color w:val="000000" w:themeColor="text1"/>
          <w:spacing w:val="2"/>
          <w:sz w:val="28"/>
          <w:szCs w:val="28"/>
        </w:rPr>
        <w:t>дствам вычислительной техники;</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w:t>
      </w:r>
      <w:r w:rsidR="004329A6">
        <w:rPr>
          <w:color w:val="000000" w:themeColor="text1"/>
          <w:spacing w:val="2"/>
          <w:sz w:val="28"/>
          <w:szCs w:val="28"/>
        </w:rPr>
        <w:t>нию технических средств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контролировать соответствие документально утвержденного состава аппаратной и программной части ИСПДн реальным конфигурациям ИСПДн, вести учет изменений аппар</w:t>
      </w:r>
      <w:r w:rsidR="004329A6">
        <w:rPr>
          <w:color w:val="000000" w:themeColor="text1"/>
          <w:spacing w:val="2"/>
          <w:sz w:val="28"/>
          <w:szCs w:val="28"/>
        </w:rPr>
        <w:t>атно-программной конфигурации;</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обеспечивать строгое выполнение требований по обеспечению безопасности информации при организации технического обслуживания ИСПДн и отправке его в ремонт (контролировать затирание конфиденциальной информации на магнитных носителях с состав</w:t>
      </w:r>
      <w:r w:rsidR="004329A6">
        <w:rPr>
          <w:color w:val="000000" w:themeColor="text1"/>
          <w:spacing w:val="2"/>
          <w:sz w:val="28"/>
          <w:szCs w:val="28"/>
        </w:rPr>
        <w:t>лением соответствующего акта);</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присутствовать (участвовать) в работах по внесению изменений в аппаратно-п</w:t>
      </w:r>
      <w:r w:rsidR="004329A6">
        <w:rPr>
          <w:color w:val="000000" w:themeColor="text1"/>
          <w:spacing w:val="2"/>
          <w:sz w:val="28"/>
          <w:szCs w:val="28"/>
        </w:rPr>
        <w:t>рограммную конфигурацию ИСПДн;</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вести Журнал учета нештатных ситуаций, фактов вскрытия и опечатывания СВТ</w:t>
      </w:r>
      <w:r w:rsidR="00D65FFB">
        <w:rPr>
          <w:color w:val="000000" w:themeColor="text1"/>
          <w:spacing w:val="2"/>
          <w:sz w:val="28"/>
          <w:szCs w:val="28"/>
        </w:rPr>
        <w:t xml:space="preserve"> согласно приложению № 5 к Положению</w:t>
      </w:r>
      <w:r w:rsidRPr="00B477D8">
        <w:rPr>
          <w:color w:val="000000" w:themeColor="text1"/>
          <w:spacing w:val="2"/>
          <w:sz w:val="28"/>
          <w:szCs w:val="28"/>
        </w:rPr>
        <w:t>, выполнения профилактических работ, установки и модификации аппарат</w:t>
      </w:r>
      <w:r w:rsidR="004329A6">
        <w:rPr>
          <w:color w:val="000000" w:themeColor="text1"/>
          <w:spacing w:val="2"/>
          <w:sz w:val="28"/>
          <w:szCs w:val="28"/>
        </w:rPr>
        <w:t>ных и программных средств СВТ;</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поддерживать установленный порядок проведения антивирусного контроля согласно требованиям настоящего Положения, в случае отказа средств и систем защиты информации приним</w:t>
      </w:r>
      <w:r w:rsidR="004329A6">
        <w:rPr>
          <w:color w:val="000000" w:themeColor="text1"/>
          <w:spacing w:val="2"/>
          <w:sz w:val="28"/>
          <w:szCs w:val="28"/>
        </w:rPr>
        <w:t>ать меры по их восстановлению;</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докладывать ответственному за защиту информации, ответственному за эксплуатацию ИСПДн о неправомерных действиях пользователей, приводящих к нарушению тр</w:t>
      </w:r>
      <w:r w:rsidR="004329A6">
        <w:rPr>
          <w:color w:val="000000" w:themeColor="text1"/>
          <w:spacing w:val="2"/>
          <w:sz w:val="28"/>
          <w:szCs w:val="28"/>
        </w:rPr>
        <w:t>ебований по защите информации;</w:t>
      </w:r>
    </w:p>
    <w:p w:rsidR="00B477D8" w:rsidRPr="00B477D8"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вести документацию на ИСПДн в соответствии с требованиями нормативных документов.</w:t>
      </w:r>
    </w:p>
    <w:p w:rsidR="004329A6"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2.9. Администратор безопасности, а также ответственный за организацию обработки пе</w:t>
      </w:r>
      <w:r w:rsidR="004329A6">
        <w:rPr>
          <w:color w:val="000000" w:themeColor="text1"/>
          <w:spacing w:val="2"/>
          <w:sz w:val="28"/>
          <w:szCs w:val="28"/>
        </w:rPr>
        <w:t>рсональных данных имеют право:</w:t>
      </w:r>
    </w:p>
    <w:p w:rsidR="004329A6"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требовать от сотрудников - пользователей ИСПДн соблюдения установленной технологии обработки информации и выполнения инструкций по обеспечению безопасност</w:t>
      </w:r>
      <w:r w:rsidR="004329A6">
        <w:rPr>
          <w:color w:val="000000" w:themeColor="text1"/>
          <w:spacing w:val="2"/>
          <w:sz w:val="28"/>
          <w:szCs w:val="28"/>
        </w:rPr>
        <w:t>и и защите информации в ИСПДн;</w:t>
      </w:r>
    </w:p>
    <w:p w:rsidR="000D3B3E"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инициировать проведение служебных проверок по фактам нарушения установленных требований обеспечения защиты, несанкционированного доступа, утраты, модификации, порчи защищаемой информации и </w:t>
      </w:r>
      <w:r w:rsidR="004329A6">
        <w:rPr>
          <w:color w:val="000000" w:themeColor="text1"/>
          <w:spacing w:val="2"/>
          <w:sz w:val="28"/>
          <w:szCs w:val="28"/>
        </w:rPr>
        <w:t>технических компонентов ИСПДн;</w:t>
      </w:r>
    </w:p>
    <w:p w:rsidR="000D3B3E"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B477D8" w:rsidRPr="00B477D8" w:rsidRDefault="00B477D8" w:rsidP="004329A6">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участвовать в анализе ситуаций, касающихся функционирования средств защиты информации и расследования фактов несанкционированного доступа.</w:t>
      </w:r>
    </w:p>
    <w:p w:rsidR="000D3B3E" w:rsidRDefault="00B477D8" w:rsidP="000D3B3E">
      <w:pPr>
        <w:pStyle w:val="3"/>
        <w:shd w:val="clear" w:color="auto" w:fill="FFFFFF"/>
        <w:spacing w:before="375"/>
        <w:ind w:firstLine="709"/>
        <w:jc w:val="center"/>
        <w:textAlignment w:val="baseline"/>
        <w:rPr>
          <w:rFonts w:ascii="Times New Roman" w:hAnsi="Times New Roman" w:cs="Times New Roman"/>
          <w:b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3. 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p w:rsidR="00B477D8" w:rsidRPr="000D3B3E" w:rsidRDefault="00B477D8" w:rsidP="00976A35">
      <w:pPr>
        <w:pStyle w:val="3"/>
        <w:shd w:val="clear" w:color="auto" w:fill="FFFFFF"/>
        <w:spacing w:before="375" w:line="240" w:lineRule="auto"/>
        <w:ind w:firstLine="709"/>
        <w:jc w:val="both"/>
        <w:textAlignment w:val="baseline"/>
        <w:rPr>
          <w:rFonts w:ascii="Times New Roman" w:hAnsi="Times New Roman" w:cs="Times New Roman"/>
          <w:b w:val="0"/>
          <w:bCs w:val="0"/>
          <w:color w:val="000000" w:themeColor="text1"/>
          <w:spacing w:val="2"/>
          <w:sz w:val="28"/>
          <w:szCs w:val="28"/>
        </w:rPr>
      </w:pPr>
      <w:r w:rsidRPr="000D3B3E">
        <w:rPr>
          <w:rFonts w:ascii="Times New Roman" w:hAnsi="Times New Roman" w:cs="Times New Roman"/>
          <w:b w:val="0"/>
          <w:color w:val="000000" w:themeColor="text1"/>
          <w:spacing w:val="2"/>
          <w:sz w:val="28"/>
          <w:szCs w:val="28"/>
        </w:rPr>
        <w:t>3.1. 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3.2. К использованию для создания резервной копии в ИСПДн допускаются только зарегистрированные в журнале учета носители.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3.3. Администратор безопасности ежеквартально осуществляет резервное копирование конфиденциальной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3.4. Носители информации (ЖМД, CD, USB-накопитель, другие), предназначенные для создания резервной копии и хранения конфиденциальной информации, выдаются установленным порядком руководителем, ответственным за защиту информации, и (или) администратором. По окончании процедуры резервного копирования электронные носители конфиденциальной информации сдаются на хранение администратору безопасности или руководителю, или ответственному за защиту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3.5. Перед резервным копированием пользователь или администратор безопасности обязан проверить электронный носитель (ЖМД, CD, USB-накопитель) на отсутствие вирусов.</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3.6. Файлы, помещаемые в электронный архив, должны в обязательном порядке проходить антивирусный контроль в соответствии с п. 7 настоящего Положения.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3.7. Запрещается запись посторонней информации на электронные носители (ЖМД, CD, USB-накопитель и другие) резервной копии.</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3.8. Пор</w:t>
      </w:r>
      <w:r w:rsidR="000D3B3E">
        <w:rPr>
          <w:color w:val="000000" w:themeColor="text1"/>
          <w:spacing w:val="2"/>
          <w:sz w:val="28"/>
          <w:szCs w:val="28"/>
        </w:rPr>
        <w:t>ядок создания резервной копии: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вставить в компьютер зарегистрированный электронный носитель (ЖМД, CD, USB-накопитель, други</w:t>
      </w:r>
      <w:r w:rsidR="000D3B3E">
        <w:rPr>
          <w:color w:val="000000" w:themeColor="text1"/>
          <w:spacing w:val="2"/>
          <w:sz w:val="28"/>
          <w:szCs w:val="28"/>
        </w:rPr>
        <w:t>е) для резервного копирования;</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выбрать необходимый каталог (файл) д</w:t>
      </w:r>
      <w:r w:rsidR="000D3B3E">
        <w:rPr>
          <w:color w:val="000000" w:themeColor="text1"/>
          <w:spacing w:val="2"/>
          <w:sz w:val="28"/>
          <w:szCs w:val="28"/>
        </w:rPr>
        <w:t>ля создания резервного архива;</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при использовании систем управления базами данных необходимо создать файл с резервной копией защищаемой информации с помощ</w:t>
      </w:r>
      <w:r w:rsidR="000D3B3E">
        <w:rPr>
          <w:color w:val="000000" w:themeColor="text1"/>
          <w:spacing w:val="2"/>
          <w:sz w:val="28"/>
          <w:szCs w:val="28"/>
        </w:rPr>
        <w:t>ью встроенных средств системы;</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выполнить проце</w:t>
      </w:r>
      <w:r w:rsidR="000D3B3E">
        <w:rPr>
          <w:color w:val="000000" w:themeColor="text1"/>
          <w:spacing w:val="2"/>
          <w:sz w:val="28"/>
          <w:szCs w:val="28"/>
        </w:rPr>
        <w:t>дуру создания резервной копии;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произвести копиро</w:t>
      </w:r>
      <w:r w:rsidR="000D3B3E">
        <w:rPr>
          <w:color w:val="000000" w:themeColor="text1"/>
          <w:spacing w:val="2"/>
          <w:sz w:val="28"/>
          <w:szCs w:val="28"/>
        </w:rPr>
        <w:t>вание на отчуждаемый носитель;</w:t>
      </w:r>
    </w:p>
    <w:p w:rsidR="00B477D8" w:rsidRPr="00B477D8"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произвести отключение отчуждаемого носителя и, создав необходимые записи в журналах, убрать носитель в хранилище</w:t>
      </w:r>
      <w:r w:rsidR="00865C5C">
        <w:rPr>
          <w:color w:val="000000" w:themeColor="text1"/>
          <w:spacing w:val="2"/>
          <w:sz w:val="28"/>
          <w:szCs w:val="28"/>
        </w:rPr>
        <w:t xml:space="preserve">, </w:t>
      </w:r>
      <w:r w:rsidR="00865C5C" w:rsidRPr="00865C5C">
        <w:rPr>
          <w:spacing w:val="2"/>
          <w:sz w:val="28"/>
          <w:szCs w:val="28"/>
        </w:rPr>
        <w:t>указанного в журнале учета хранилищ, с</w:t>
      </w:r>
      <w:r w:rsidR="00865C5C">
        <w:rPr>
          <w:spacing w:val="2"/>
          <w:sz w:val="28"/>
          <w:szCs w:val="28"/>
        </w:rPr>
        <w:t>огласно приложению № 3 к Положени</w:t>
      </w:r>
      <w:r w:rsidR="00865C5C" w:rsidRPr="00865C5C">
        <w:rPr>
          <w:spacing w:val="2"/>
          <w:sz w:val="28"/>
          <w:szCs w:val="28"/>
        </w:rPr>
        <w:t>ю</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3.9. Хранение отчуждаемого носителя с резервной копией защищаемой информации осуществляется в специальном металлическом хранилище совместно с ключевой и аутентифицирующей информацией.</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3.10. 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3.11. 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специальном хранилище.</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3.12. При необходимости ремонта технических средств с них удаляются опечатывающие пломбы и по согласованию с администратором безопасности, ответственным за защиту информации, при условии проведенной аттестации информационной системы, представителем организации, проводившей аттестацию, оборудование передается в сервисный центр производителя. 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3.13. При работе на компьютерах ИСПДн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3.14. 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Настройку данных средств должен выполнять сотрудник организации, имеющей лицензию на деятельность по технической защите конфиденциальной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3.15.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с помощью встроенных в них функций на зарегистрированный носитель.</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lastRenderedPageBreak/>
        <w:t>3.16. Ответственность за проведение резервного копирования в ИСПДн в соответствии с требованиями настоящего Положения возлагается на администратора безопасности.</w:t>
      </w:r>
    </w:p>
    <w:p w:rsidR="00B06C3F" w:rsidRDefault="00B477D8" w:rsidP="00B06C3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3.17. Ответственность за проведение мероприятий по восстановлению работоспособности технических средств и программного обеспечения баз данных возлагается на администратора безопасности.</w:t>
      </w:r>
    </w:p>
    <w:p w:rsidR="00B06C3F" w:rsidRDefault="00B477D8" w:rsidP="00B06C3F">
      <w:pPr>
        <w:pStyle w:val="formattext"/>
        <w:shd w:val="clear" w:color="auto" w:fill="FFFFFF"/>
        <w:spacing w:before="0" w:beforeAutospacing="0" w:after="24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3.18. Ответственность за проведение мероприятий по восстановлению средств защиты информации (далее - СЗИ) возлагается на администратора безопасности.</w:t>
      </w:r>
    </w:p>
    <w:p w:rsidR="00B477D8" w:rsidRPr="00B06C3F" w:rsidRDefault="00B477D8" w:rsidP="00B06C3F">
      <w:pPr>
        <w:pStyle w:val="formattext"/>
        <w:shd w:val="clear" w:color="auto" w:fill="FFFFFF"/>
        <w:spacing w:before="0" w:beforeAutospacing="0" w:after="240" w:afterAutospacing="0" w:line="315" w:lineRule="atLeast"/>
        <w:ind w:firstLine="709"/>
        <w:jc w:val="center"/>
        <w:textAlignment w:val="baseline"/>
        <w:rPr>
          <w:color w:val="000000" w:themeColor="text1"/>
          <w:spacing w:val="2"/>
          <w:sz w:val="28"/>
          <w:szCs w:val="28"/>
        </w:rPr>
      </w:pPr>
      <w:r w:rsidRPr="00B06C3F">
        <w:rPr>
          <w:bCs/>
          <w:color w:val="000000" w:themeColor="text1"/>
          <w:spacing w:val="2"/>
          <w:sz w:val="28"/>
          <w:szCs w:val="28"/>
        </w:rPr>
        <w:t>4. ПОРЯДОК КОНТРОЛЯ ЗАЩИТЫ ИНФОРМАЦИИ В ИСПДН И ПРИОСТАНОВКИ ПРЕДОСТАВЛЕНИЯ ПДН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p w:rsidR="000D3B3E" w:rsidRDefault="00B477D8" w:rsidP="000D3B3E">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4.1. Контроль защиты информации в ИСПДн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
    <w:p w:rsidR="000D3B3E" w:rsidRDefault="00B477D8" w:rsidP="000D3B3E">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4.2. Основны</w:t>
      </w:r>
      <w:r w:rsidR="000D3B3E">
        <w:rPr>
          <w:color w:val="000000" w:themeColor="text1"/>
          <w:spacing w:val="2"/>
          <w:sz w:val="28"/>
          <w:szCs w:val="28"/>
        </w:rPr>
        <w:t>ми задачами контроля являются:</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проверка организации выполнения мероприятий по защите информации в подразделениях, учета требований по защите информации в разрабатываемых плановых </w:t>
      </w:r>
      <w:r w:rsidR="000D3B3E">
        <w:rPr>
          <w:color w:val="000000" w:themeColor="text1"/>
          <w:spacing w:val="2"/>
          <w:sz w:val="28"/>
          <w:szCs w:val="28"/>
        </w:rPr>
        <w:t>и распорядительных документах;</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выявление демаскиру</w:t>
      </w:r>
      <w:r w:rsidR="000D3B3E">
        <w:rPr>
          <w:color w:val="000000" w:themeColor="text1"/>
          <w:spacing w:val="2"/>
          <w:sz w:val="28"/>
          <w:szCs w:val="28"/>
        </w:rPr>
        <w:t>ющих признаков объектов ИСПДн;</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w:t>
      </w:r>
      <w:r w:rsidR="000D3B3E">
        <w:rPr>
          <w:color w:val="000000" w:themeColor="text1"/>
          <w:spacing w:val="2"/>
          <w:sz w:val="28"/>
          <w:szCs w:val="28"/>
        </w:rPr>
        <w:t>ких воздействий на информацию;</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проверка выполнения установленных норм и требований по защите информации от утечки по техническим каналам, оценка достаточности и эффективности мер</w:t>
      </w:r>
      <w:r w:rsidR="000D3B3E">
        <w:rPr>
          <w:color w:val="000000" w:themeColor="text1"/>
          <w:spacing w:val="2"/>
          <w:sz w:val="28"/>
          <w:szCs w:val="28"/>
        </w:rPr>
        <w:t>оприятий по защите информации;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проверка выполнения требований по защите ИСПДн от</w:t>
      </w:r>
      <w:r w:rsidR="000D3B3E">
        <w:rPr>
          <w:color w:val="000000" w:themeColor="text1"/>
          <w:spacing w:val="2"/>
          <w:sz w:val="28"/>
          <w:szCs w:val="28"/>
        </w:rPr>
        <w:t xml:space="preserve"> несанкционированного доступа;</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проверка выполнения требований по антивирусной защите автоматизированных систем и ав</w:t>
      </w:r>
      <w:r w:rsidR="000D3B3E">
        <w:rPr>
          <w:color w:val="000000" w:themeColor="text1"/>
          <w:spacing w:val="2"/>
          <w:sz w:val="28"/>
          <w:szCs w:val="28"/>
        </w:rPr>
        <w:t>томатизированных рабочих мест;</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проверка знаний работников по вопросам защиты информации и их соответствия требованиям уровня подготовки д</w:t>
      </w:r>
      <w:r w:rsidR="000D3B3E">
        <w:rPr>
          <w:color w:val="000000" w:themeColor="text1"/>
          <w:spacing w:val="2"/>
          <w:sz w:val="28"/>
          <w:szCs w:val="28"/>
        </w:rPr>
        <w:t>ля конкретного рабочего места;</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оперативное принятие мер по пресечению нарушений требований (но</w:t>
      </w:r>
      <w:r w:rsidR="000D3B3E">
        <w:rPr>
          <w:color w:val="000000" w:themeColor="text1"/>
          <w:spacing w:val="2"/>
          <w:sz w:val="28"/>
          <w:szCs w:val="28"/>
        </w:rPr>
        <w:t>рм) защиты информации в ИСПДн;</w:t>
      </w:r>
    </w:p>
    <w:p w:rsidR="00B477D8" w:rsidRPr="00B477D8"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разработка предложений по устранению (ослаблению) демаскирующих признаков и технических каналов утечки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4.3. Контроль защиты информации проводится с учетом реальных условий по всем физическим полям, по которым возможен перехват информации, циркулирующей в ИСПДн, и осуществляется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4.4</w:t>
      </w:r>
      <w:r w:rsidR="000D3B3E">
        <w:rPr>
          <w:color w:val="000000" w:themeColor="text1"/>
          <w:spacing w:val="2"/>
          <w:sz w:val="28"/>
          <w:szCs w:val="28"/>
        </w:rPr>
        <w:t>. В ходе контроля проверяются:</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соответствие принятых мер по обеспечению безопасности персона</w:t>
      </w:r>
      <w:r w:rsidR="000D3B3E">
        <w:rPr>
          <w:color w:val="000000" w:themeColor="text1"/>
          <w:spacing w:val="2"/>
          <w:sz w:val="28"/>
          <w:szCs w:val="28"/>
        </w:rPr>
        <w:t>льных данных (далее - ОБ ПДн);</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своевременность и полнота выполнения требований настоящего Положения и других </w:t>
      </w:r>
      <w:r w:rsidR="000D3B3E">
        <w:rPr>
          <w:color w:val="000000" w:themeColor="text1"/>
          <w:spacing w:val="2"/>
          <w:sz w:val="28"/>
          <w:szCs w:val="28"/>
        </w:rPr>
        <w:t>руководящих документов ОБ ПДн;</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полнота выявления демаскирующих признаков охраняемых сведений об объектах защиты и возможных технических каналов утечки информации, несанкционированного доступа к ней и программно-техничес</w:t>
      </w:r>
      <w:r w:rsidR="000D3B3E">
        <w:rPr>
          <w:color w:val="000000" w:themeColor="text1"/>
          <w:spacing w:val="2"/>
          <w:sz w:val="28"/>
          <w:szCs w:val="28"/>
        </w:rPr>
        <w:t>ких воздействий на информацию;</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эффективность применения организационных и технических мер</w:t>
      </w:r>
      <w:r w:rsidR="000D3B3E">
        <w:rPr>
          <w:color w:val="000000" w:themeColor="text1"/>
          <w:spacing w:val="2"/>
          <w:sz w:val="28"/>
          <w:szCs w:val="28"/>
        </w:rPr>
        <w:t>оприятий по защите информации;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устранение</w:t>
      </w:r>
      <w:r w:rsidR="000D3B3E">
        <w:rPr>
          <w:color w:val="000000" w:themeColor="text1"/>
          <w:spacing w:val="2"/>
          <w:sz w:val="28"/>
          <w:szCs w:val="28"/>
        </w:rPr>
        <w:t xml:space="preserve"> ранее выявленных недостатков.</w:t>
      </w:r>
    </w:p>
    <w:p w:rsidR="00B477D8" w:rsidRPr="00B477D8" w:rsidRDefault="00B477D8" w:rsidP="000D3B3E">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Кроме того, могут проводиться необходимые измерения и расчеты приглашенными для этих целей специалистами организации, имеющей соответствующие лицензии ФСТЭК России.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4.5. 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4.6.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При обнаружении нарушений норм и требований по защите информации администратор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либо в соответствующих журналах учета результатов контроля.</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4.7. Невыполнение предписанных мероприятий по защите ПДн считается предпосылкой к утечке ин</w:t>
      </w:r>
      <w:r w:rsidR="000D3B3E">
        <w:rPr>
          <w:color w:val="000000" w:themeColor="text1"/>
          <w:spacing w:val="2"/>
          <w:sz w:val="28"/>
          <w:szCs w:val="28"/>
        </w:rPr>
        <w:t>формации (далее - предпосылка).</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По каждой предпосылке для выяснения обстоятельств и причин невыполнения установленных требований по указанию </w:t>
      </w:r>
      <w:r w:rsidR="000D3B3E">
        <w:rPr>
          <w:color w:val="000000" w:themeColor="text1"/>
          <w:spacing w:val="2"/>
          <w:sz w:val="28"/>
          <w:szCs w:val="28"/>
        </w:rPr>
        <w:t xml:space="preserve">руководителя </w:t>
      </w:r>
      <w:r w:rsidR="000D3B3E">
        <w:rPr>
          <w:color w:val="000000" w:themeColor="text1"/>
          <w:spacing w:val="2"/>
          <w:sz w:val="28"/>
          <w:szCs w:val="28"/>
        </w:rPr>
        <w:lastRenderedPageBreak/>
        <w:t>Администрации</w:t>
      </w:r>
      <w:r w:rsidRPr="00B477D8">
        <w:rPr>
          <w:color w:val="000000" w:themeColor="text1"/>
          <w:spacing w:val="2"/>
          <w:sz w:val="28"/>
          <w:szCs w:val="28"/>
        </w:rPr>
        <w:t xml:space="preserve"> или ответственного за организацию обработки персональных да</w:t>
      </w:r>
      <w:r w:rsidR="000D3B3E">
        <w:rPr>
          <w:color w:val="000000" w:themeColor="text1"/>
          <w:spacing w:val="2"/>
          <w:sz w:val="28"/>
          <w:szCs w:val="28"/>
        </w:rPr>
        <w:t>нных проводится расследование.</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Для проведения расследования назначается комиссия с привлечением администратора безопасности. Комиссия обязана установить, имела ли место утечка сведений,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 принимает решение о наказании виновных лиц и необходимых мероприятиях по устранению недостатков.</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4.8. Ведение контроля защиты информации осуществляется путем проведения периодических, плановых и внезапных проверок объектов защиты. Периодические, плановые и внезапные проверки объектов организации проводятся, как правило, силами администратора безопасности и (или) ответственного за защиту информации, в соответствии с утвержденным планом или по согласованию с руководителем.</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4.9. Одной из форм контроля защиты информации является обследование объектов ИСПДн. Оно проводится не реже одного раза в год рабочей группой в составе администратора безопасности, ответственного за защиту информации, ответственного за эксплуатацию объекта. Для обследования ИСПДн может привлекаться организация, имеющая лицензию ФСТЭК России на деятельность по технической защите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4.10. Обследование ИСПДн проводится с целью определения соответствия помещений, технических и программных средств требованиям по защите информации, установленным в Аттестате соответствия (если проводилась аттестация), и (или) требованиям по безопасности персональных данных.</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4.11. В </w:t>
      </w:r>
      <w:r w:rsidR="000D3B3E">
        <w:rPr>
          <w:color w:val="000000" w:themeColor="text1"/>
          <w:spacing w:val="2"/>
          <w:sz w:val="28"/>
          <w:szCs w:val="28"/>
        </w:rPr>
        <w:t>ходе обследования проверяется:</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соответствие текущих условий функционирования обследуемого объекта ИСПДн условиям, с</w:t>
      </w:r>
      <w:r w:rsidR="000D3B3E">
        <w:rPr>
          <w:color w:val="000000" w:themeColor="text1"/>
          <w:spacing w:val="2"/>
          <w:sz w:val="28"/>
          <w:szCs w:val="28"/>
        </w:rPr>
        <w:t>ложившимся на момент проверки;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соблюдение организационно-технических требований помещений, в которых распол</w:t>
      </w:r>
      <w:r w:rsidR="000D3B3E">
        <w:rPr>
          <w:color w:val="000000" w:themeColor="text1"/>
          <w:spacing w:val="2"/>
          <w:sz w:val="28"/>
          <w:szCs w:val="28"/>
        </w:rPr>
        <w:t>агается ИСПДн;</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w:t>
      </w:r>
      <w:r w:rsidR="000D3B3E">
        <w:rPr>
          <w:color w:val="000000" w:themeColor="text1"/>
          <w:spacing w:val="2"/>
          <w:sz w:val="28"/>
          <w:szCs w:val="28"/>
        </w:rPr>
        <w:t>оединений с шинами заземления;</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соответствие выполняемых на объекте ИСПДн мероприятий по защите информации данным, изл</w:t>
      </w:r>
      <w:r w:rsidR="000D3B3E">
        <w:rPr>
          <w:color w:val="000000" w:themeColor="text1"/>
          <w:spacing w:val="2"/>
          <w:sz w:val="28"/>
          <w:szCs w:val="28"/>
        </w:rPr>
        <w:t>оженным в настоящем Положении;</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выполнение требований по защите информационных систем от</w:t>
      </w:r>
      <w:r w:rsidR="000D3B3E">
        <w:rPr>
          <w:color w:val="000000" w:themeColor="text1"/>
          <w:spacing w:val="2"/>
          <w:sz w:val="28"/>
          <w:szCs w:val="28"/>
        </w:rPr>
        <w:t xml:space="preserve"> несанкционированного доступа;</w:t>
      </w:r>
    </w:p>
    <w:p w:rsidR="00B477D8" w:rsidRPr="00B477D8"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выполнение требований по антивирусной защите.</w:t>
      </w:r>
    </w:p>
    <w:p w:rsidR="000D3B3E"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4.12. Для выявления радиоэлектронных устройств и проводов неизвестного назначения, преднамеренного нарушения защитных свойств оборудования, а также не предусмотренных правилами эксплуатации отводов от оборудования и соединительных линий, проложенных в выделенных и </w:t>
      </w:r>
      <w:r w:rsidRPr="00B477D8">
        <w:rPr>
          <w:color w:val="000000" w:themeColor="text1"/>
          <w:spacing w:val="2"/>
          <w:sz w:val="28"/>
          <w:szCs w:val="28"/>
        </w:rPr>
        <w:lastRenderedPageBreak/>
        <w:t>защищаемых помещениях, а также других нарушений и способов возникновения каналов</w:t>
      </w:r>
      <w:r w:rsidR="000D3B3E">
        <w:rPr>
          <w:color w:val="000000" w:themeColor="text1"/>
          <w:spacing w:val="2"/>
          <w:sz w:val="28"/>
          <w:szCs w:val="28"/>
        </w:rPr>
        <w:t xml:space="preserve"> утечки информации необходимо:</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тщательно осмотреть мебель, сувениры (особенно иностранного производства), оборудование, установленное в этом помещении, осветительную аппаратуру, ниши отопительных б</w:t>
      </w:r>
      <w:r w:rsidR="000D3B3E">
        <w:rPr>
          <w:color w:val="000000" w:themeColor="text1"/>
          <w:spacing w:val="2"/>
          <w:sz w:val="28"/>
          <w:szCs w:val="28"/>
        </w:rPr>
        <w:t>атарей, шторы, оконные проемы;</w:t>
      </w:r>
    </w:p>
    <w:p w:rsidR="000D3B3E"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вскрыть и осмотреть розетки, выключатели осветительной сети, люки вентиля</w:t>
      </w:r>
      <w:r w:rsidR="000D3B3E">
        <w:rPr>
          <w:color w:val="000000" w:themeColor="text1"/>
          <w:spacing w:val="2"/>
          <w:sz w:val="28"/>
          <w:szCs w:val="28"/>
        </w:rPr>
        <w:t>ции и каналы скрытой проводки;</w:t>
      </w:r>
    </w:p>
    <w:p w:rsidR="005C293B"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проверить качество установки </w:t>
      </w:r>
      <w:r w:rsidR="005C293B">
        <w:rPr>
          <w:color w:val="000000" w:themeColor="text1"/>
          <w:spacing w:val="2"/>
          <w:sz w:val="28"/>
          <w:szCs w:val="28"/>
        </w:rPr>
        <w:t>стеклопакетов оконных проемов;</w:t>
      </w:r>
    </w:p>
    <w:p w:rsidR="00B477D8" w:rsidRPr="00B477D8" w:rsidRDefault="00B477D8" w:rsidP="000D3B3E">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провести аппаратурную проверку помещения на отсутствие возможно внедренных электронных устройств перехвата информации (при наличии соответствующей аппаратуры), при необходимости для проведения данных видов работ могут привлекаться организации, имеющие соответствующие лицензии ФСБ России.</w:t>
      </w:r>
    </w:p>
    <w:p w:rsidR="00B477D8" w:rsidRPr="00B477D8" w:rsidRDefault="00B477D8" w:rsidP="005C293B">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4.13. Государственный контроль состояния защиты информации осуществляется Федеральной службой по техническому и экспортному контролю России и Федеральной службой безопасности России в рамках их полномочий в соответствии с действующим законодательством Российской Федерации. Доступ представителей указанных федеральных органов исполнительной власти на объекты для проведения проверки, а также к работам и документам в объеме, необходимом для осуществления контроля, обеспечивается в установленном порядке по предъявлении служебного удостоверения сотрудника, а также документа установленной формы на право проведения проверки.</w:t>
      </w:r>
    </w:p>
    <w:p w:rsidR="00B477D8" w:rsidRPr="00B477D8"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5. ПОРЯДОК ОБУЧЕНИЯ ПЕРСОНАЛА ПРАКТИКЕ РАБОТЫ В ИСПДН В ЧАСТИ ОБЕСПЕЧЕНИЯ БЕЗОПАСНОСТИ ПЕРСОНАЛЬНЫХ ДАННЫХ</w:t>
      </w:r>
    </w:p>
    <w:p w:rsidR="00B477D8" w:rsidRPr="00B477D8" w:rsidRDefault="00B477D8" w:rsidP="005C293B">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5.1. Перед началом работы в ИСПДн пользователи должны ознакомиться с инструкциями по использованию программных и технических средств, по использованию средств защиты информации под роспись.</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5.2. Пользователи должны продемонстрировать администратору безопасности и (или) ответственному за защиту информации наличие необходимых знаний и умений для выполнения требований настоящего Положения. Администратор безопасности должен вести журнал учета проверок знаний и навыков пользователей</w:t>
      </w:r>
      <w:r w:rsidR="001D3173">
        <w:rPr>
          <w:color w:val="000000" w:themeColor="text1"/>
          <w:spacing w:val="2"/>
          <w:sz w:val="28"/>
          <w:szCs w:val="28"/>
        </w:rPr>
        <w:t xml:space="preserve"> согласно приложению № 8 к Положению</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5.3.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ИСПДн не допускаются.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5.4. Ответственным за организацию обучения и оказание методической помощи является администратор безопасности.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5.5. Для проведения занятий, семинаров и совещаний могут привлекаться специалисты по программному и техническому обеспечению, а </w:t>
      </w:r>
      <w:r w:rsidRPr="00B477D8">
        <w:rPr>
          <w:color w:val="000000" w:themeColor="text1"/>
          <w:spacing w:val="2"/>
          <w:sz w:val="28"/>
          <w:szCs w:val="28"/>
        </w:rPr>
        <w:lastRenderedPageBreak/>
        <w:t>также специалисты органов по аттестации объектов ИСПДн, организаций-лицензиатов ФСТЭК России и ФСБ России.</w:t>
      </w:r>
    </w:p>
    <w:p w:rsidR="00B477D8" w:rsidRPr="00D65FFB" w:rsidRDefault="00B477D8" w:rsidP="004329A6">
      <w:pPr>
        <w:pStyle w:val="formattext"/>
        <w:shd w:val="clear" w:color="auto" w:fill="FFFFFF"/>
        <w:spacing w:before="0" w:beforeAutospacing="0" w:after="0" w:afterAutospacing="0" w:line="315" w:lineRule="atLeast"/>
        <w:ind w:firstLine="709"/>
        <w:jc w:val="both"/>
        <w:textAlignment w:val="baseline"/>
        <w:rPr>
          <w:color w:val="FF0000"/>
          <w:spacing w:val="2"/>
          <w:sz w:val="28"/>
          <w:szCs w:val="28"/>
        </w:rPr>
      </w:pPr>
      <w:r w:rsidRPr="00B477D8">
        <w:rPr>
          <w:color w:val="000000" w:themeColor="text1"/>
          <w:spacing w:val="2"/>
          <w:sz w:val="28"/>
          <w:szCs w:val="28"/>
        </w:rPr>
        <w:t xml:space="preserve">5.6. К работе в ИСПДн допускаются только сотрудники, прошедшие первичный инструктаж ОБ в ИСПДн и показавшие твердые теоретические знания и практические навыки, о чем делается соответствующая запись в </w:t>
      </w:r>
      <w:r w:rsidRPr="00D65FFB">
        <w:rPr>
          <w:color w:val="000000" w:themeColor="text1"/>
          <w:spacing w:val="2"/>
          <w:sz w:val="28"/>
          <w:szCs w:val="28"/>
        </w:rPr>
        <w:t>Журнале учета допуска к работе в ИСПДн</w:t>
      </w:r>
      <w:r w:rsidR="00D65FFB" w:rsidRPr="00D65FFB">
        <w:rPr>
          <w:color w:val="000000" w:themeColor="text1"/>
          <w:spacing w:val="2"/>
          <w:sz w:val="28"/>
          <w:szCs w:val="28"/>
        </w:rPr>
        <w:t xml:space="preserve"> согласно</w:t>
      </w:r>
      <w:r w:rsidR="00D65FFB">
        <w:rPr>
          <w:color w:val="FF0000"/>
          <w:spacing w:val="2"/>
          <w:sz w:val="28"/>
          <w:szCs w:val="28"/>
        </w:rPr>
        <w:t xml:space="preserve"> </w:t>
      </w:r>
      <w:r w:rsidR="00D65FFB">
        <w:rPr>
          <w:color w:val="000000" w:themeColor="text1"/>
          <w:spacing w:val="2"/>
          <w:sz w:val="28"/>
          <w:szCs w:val="28"/>
        </w:rPr>
        <w:t>приложению № 6 к Положению</w:t>
      </w:r>
      <w:r w:rsidRPr="00D65FFB">
        <w:rPr>
          <w:color w:val="FF0000"/>
          <w:spacing w:val="2"/>
          <w:sz w:val="28"/>
          <w:szCs w:val="28"/>
        </w:rPr>
        <w:t>.</w:t>
      </w:r>
    </w:p>
    <w:p w:rsidR="005C293B" w:rsidRDefault="00B477D8" w:rsidP="005C293B">
      <w:pPr>
        <w:pStyle w:val="formattext"/>
        <w:shd w:val="clear" w:color="auto" w:fill="FFFFFF"/>
        <w:spacing w:before="0" w:beforeAutospacing="0" w:after="24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5.7. Администратор безопасности должен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ИСПДн.</w:t>
      </w:r>
    </w:p>
    <w:p w:rsidR="00B477D8" w:rsidRPr="005C293B" w:rsidRDefault="00B477D8" w:rsidP="005C293B">
      <w:pPr>
        <w:pStyle w:val="formattext"/>
        <w:shd w:val="clear" w:color="auto" w:fill="FFFFFF"/>
        <w:spacing w:before="0" w:beforeAutospacing="0" w:after="240" w:afterAutospacing="0" w:line="315" w:lineRule="atLeast"/>
        <w:ind w:firstLine="709"/>
        <w:jc w:val="center"/>
        <w:textAlignment w:val="baseline"/>
        <w:rPr>
          <w:color w:val="000000" w:themeColor="text1"/>
          <w:spacing w:val="2"/>
          <w:sz w:val="28"/>
          <w:szCs w:val="28"/>
        </w:rPr>
      </w:pPr>
      <w:r w:rsidRPr="005C293B">
        <w:rPr>
          <w:bCs/>
          <w:color w:val="000000" w:themeColor="text1"/>
          <w:spacing w:val="2"/>
          <w:sz w:val="28"/>
          <w:szCs w:val="28"/>
        </w:rPr>
        <w:t>6. ПОРЯДОК ПРОВЕРКИ ЭЛЕКТРОННОГО ЖУРНАЛА ОБРАЩЕНИЙ К ИСПДН</w:t>
      </w:r>
    </w:p>
    <w:p w:rsidR="00B477D8" w:rsidRPr="00B477D8" w:rsidRDefault="00B477D8" w:rsidP="005C293B">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6.1. Настоящий раздел Положения определяет порядок проверки электронных журналов обращений к ресурсам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6.2. Проверка электронного журнала обращений проводится с целью выявления несанкционированного доступа к защищаемой информации в ИСПДн.</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6.3. Право проверки электро</w:t>
      </w:r>
      <w:r w:rsidR="005C293B">
        <w:rPr>
          <w:color w:val="000000" w:themeColor="text1"/>
          <w:spacing w:val="2"/>
          <w:sz w:val="28"/>
          <w:szCs w:val="28"/>
        </w:rPr>
        <w:t>нного журнала обращений имеют:</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ответственный за организацию </w:t>
      </w:r>
      <w:r w:rsidR="005C293B">
        <w:rPr>
          <w:color w:val="000000" w:themeColor="text1"/>
          <w:spacing w:val="2"/>
          <w:sz w:val="28"/>
          <w:szCs w:val="28"/>
        </w:rPr>
        <w:t>обработки персональных данных;</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ответственный за выполнение работ по обеспечению безопасности</w:t>
      </w:r>
      <w:r w:rsidR="005C293B">
        <w:rPr>
          <w:color w:val="000000" w:themeColor="text1"/>
          <w:spacing w:val="2"/>
          <w:sz w:val="28"/>
          <w:szCs w:val="28"/>
        </w:rPr>
        <w:t xml:space="preserve"> ПДн при их обработке в ИСПДн;</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w:t>
      </w:r>
      <w:r w:rsidR="005C293B">
        <w:rPr>
          <w:color w:val="000000" w:themeColor="text1"/>
          <w:spacing w:val="2"/>
          <w:sz w:val="28"/>
          <w:szCs w:val="28"/>
        </w:rPr>
        <w:t>руководитель Администрации</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6.4. На технических средствах ИСПДн, на которых установлены специализированные средства защиты информации (далее - СЗИ), проверка электронного журнала производится в соответствии с прилагаемым к указанным СЗИ Руководством.</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6.5. Если в ходе периодических, плановых или внезапных проверок ИСПДн выявлены случай НСД к информации конфиденциального характера, то проводится расследование согласно пункту 4.7 данного Положения.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6.6. Проверке подлежат все электронные журналы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6.7. Проверка должна проводиться не реже чем один раз в неделю с целью своевременного выявления фактов нарушения требований настоящего Положения.</w:t>
      </w:r>
    </w:p>
    <w:p w:rsidR="00B477D8" w:rsidRPr="00B477D8" w:rsidRDefault="00B477D8" w:rsidP="005C293B">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6.8. Факты проверок электронных журналов отражаются в специальном журнале проверок. После каждой проверки Администратор безопасности делает соответствующую отметку в журнале и ставит свою роспись.</w:t>
      </w:r>
    </w:p>
    <w:p w:rsidR="00B477D8" w:rsidRPr="00B477D8"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7. ПРАВИЛА АНТИВИРУСНОЙ ЗАЩИТЫ</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7.1. Настоящие правила определяют требования к организации защиты объекта ИСПДн от разрушающего воздействия вредоносного программного обеспечения (ПО), компьютерных вирусов и устанавливают ответственность </w:t>
      </w:r>
      <w:r w:rsidRPr="00B477D8">
        <w:rPr>
          <w:color w:val="000000" w:themeColor="text1"/>
          <w:spacing w:val="2"/>
          <w:sz w:val="28"/>
          <w:szCs w:val="28"/>
        </w:rPr>
        <w:lastRenderedPageBreak/>
        <w:t>руководителя и сотрудников, эксплуатирующих и сопровождающих компьютеры в составе ИСПДн, за их выполнение. Настоящие правила распространяются на все объекты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7.2. К использованию на компьютерах допускаются только лицензионные антивирусные средства, централизованно закупленные у разработчиков (поставщиков) указанных средств.</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7.3. Установка и начальная настройка средств антивирусного контроля на компьютерах осуществляется администратором безопасности.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7.4. Администратор безопасности осуществляет периодическое обновление антивирусных пакетов и контроль их работоспособности.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7.5. Ярлык (ссылка) для запуска антивирусной программы должен быть доступен всем пользователям информационной системы.</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7.6. Еженедельно в начале работы после загрузки компьютера в автоматическом режиме должен проводиться антивирусный контроль все</w:t>
      </w:r>
      <w:r w:rsidR="005C293B">
        <w:rPr>
          <w:color w:val="000000" w:themeColor="text1"/>
          <w:spacing w:val="2"/>
          <w:sz w:val="28"/>
          <w:szCs w:val="28"/>
        </w:rPr>
        <w:t>х дисков и файлов компьютеров.</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CD). Контроль исходящей информации необходимо проводить непосредственно перед архивированием и отправкой </w:t>
      </w:r>
      <w:r w:rsidR="005C293B">
        <w:rPr>
          <w:color w:val="000000" w:themeColor="text1"/>
          <w:spacing w:val="2"/>
          <w:sz w:val="28"/>
          <w:szCs w:val="28"/>
        </w:rPr>
        <w:t>(записью на съемный носитель).</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Настройки средств антивирусной защиты должны быть выполнены в соответствии с требованиями безопасности персональных данных определенного для данной ИСПДн класса. Настройку средств антивирусной защиты выполняет администратор безопасности.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безопасности должна быть выполнена антивирусная проверка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безопасности) должен провести внеочередной ант</w:t>
      </w:r>
      <w:r w:rsidR="005C293B">
        <w:rPr>
          <w:color w:val="000000" w:themeColor="text1"/>
          <w:spacing w:val="2"/>
          <w:sz w:val="28"/>
          <w:szCs w:val="28"/>
        </w:rPr>
        <w:t>ивирусный контроль компьютера.</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В случае обнаружения при проведении антивирусной проверки зараженных компьютерными вируса</w:t>
      </w:r>
      <w:r w:rsidR="005C293B">
        <w:rPr>
          <w:color w:val="000000" w:themeColor="text1"/>
          <w:spacing w:val="2"/>
          <w:sz w:val="28"/>
          <w:szCs w:val="28"/>
        </w:rPr>
        <w:t>ми файлов пользователь обязан:</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приостано</w:t>
      </w:r>
      <w:r w:rsidR="005C293B">
        <w:rPr>
          <w:color w:val="000000" w:themeColor="text1"/>
          <w:spacing w:val="2"/>
          <w:sz w:val="28"/>
          <w:szCs w:val="28"/>
        </w:rPr>
        <w:t>вить обработку данных в ИСПДн;</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немедленно поставить в известность о факте обнаружения зараженных вирусом файлов администратора безопасности, а также смежные подразделения, ис</w:t>
      </w:r>
      <w:r w:rsidR="005C293B">
        <w:rPr>
          <w:color w:val="000000" w:themeColor="text1"/>
          <w:spacing w:val="2"/>
          <w:sz w:val="28"/>
          <w:szCs w:val="28"/>
        </w:rPr>
        <w:t>пользующие эти файлы в работе;</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совместно с владельцем зараженных вирусом файлов провести анализ возможности,</w:t>
      </w:r>
      <w:r w:rsidR="005C293B">
        <w:rPr>
          <w:color w:val="000000" w:themeColor="text1"/>
          <w:spacing w:val="2"/>
          <w:sz w:val="28"/>
          <w:szCs w:val="28"/>
        </w:rPr>
        <w:t xml:space="preserve"> дальнейшего их использования;</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провести лечение или уничтожение зараженных файлов.</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7.11. Ответственность за организацию антивирусного контроля в ИСПДн в соответствии с требованиями настоящего Положения возлагается на ответственного за защиту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7.12. Ответственность за проведение мероприятий антивирусной защиты в конкретной ИСПДн и соблюдение требований настоящего Положения возлагается на администратора безопасности и всех пользователей данной ИСПДн.</w:t>
      </w:r>
    </w:p>
    <w:p w:rsidR="00B477D8" w:rsidRPr="00B477D8"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8. ПРАВИЛА ПАРОЛЬНОЙ ЗАЩИТЫ</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8.1. Данные правила регламентируют организационно-технические мероприятия по обеспечению процессов генерации, смены и прекращения действия паролей в ИСПДн, а также контроль действий пользователей при работе с паролями.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8.2. Организационное и техническое обеспечение процессов генерации, использования, смены и прекращения действия паролей во всех подсистемах ИСПДн и контроль действий пользователей при работе с паролями возлагается на администратора безопасности.</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8.3. Личные пароли должны генерироваться и распределяться централизованно либо выбираться пользователями ОВТ самостоятельно </w:t>
      </w:r>
      <w:r w:rsidR="005C293B">
        <w:rPr>
          <w:color w:val="000000" w:themeColor="text1"/>
          <w:spacing w:val="2"/>
          <w:sz w:val="28"/>
          <w:szCs w:val="28"/>
        </w:rPr>
        <w:t>с учетом следующих требований:</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пароль до</w:t>
      </w:r>
      <w:r w:rsidR="005C293B">
        <w:rPr>
          <w:color w:val="000000" w:themeColor="text1"/>
          <w:spacing w:val="2"/>
          <w:sz w:val="28"/>
          <w:szCs w:val="28"/>
        </w:rPr>
        <w:t>лжен быть не менее 6 символов;</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 числе символов пароля обязательно должны присутствовать буквы в верхнем или нижнем регистрах, цифры и/или специальные симв</w:t>
      </w:r>
      <w:r w:rsidR="005C293B">
        <w:rPr>
          <w:color w:val="000000" w:themeColor="text1"/>
          <w:spacing w:val="2"/>
          <w:sz w:val="28"/>
          <w:szCs w:val="28"/>
        </w:rPr>
        <w:t>олы (@, #, $, &amp;, *, % и т.п.);</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символы паролей для рабочих станций, на которых установлено средство защиты информации от несанкционированного доступа, должны вводиться в режиме л</w:t>
      </w:r>
      <w:r w:rsidR="005C293B">
        <w:rPr>
          <w:color w:val="000000" w:themeColor="text1"/>
          <w:spacing w:val="2"/>
          <w:sz w:val="28"/>
          <w:szCs w:val="28"/>
        </w:rPr>
        <w:t>атинской раскладки клавиатуры;</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пароль не должен включать в себя легко вычисляемые сочетания символов (имена, фамилии, наименования АРМ и т.д.), а также общепринятые сокра</w:t>
      </w:r>
      <w:r w:rsidR="005C293B">
        <w:rPr>
          <w:color w:val="000000" w:themeColor="text1"/>
          <w:spacing w:val="2"/>
          <w:sz w:val="28"/>
          <w:szCs w:val="28"/>
        </w:rPr>
        <w:t>щения (ЭВМ, ЛВС, USER и т.п.);</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при смене пароля новое значение до</w:t>
      </w:r>
      <w:r w:rsidR="005C293B">
        <w:rPr>
          <w:color w:val="000000" w:themeColor="text1"/>
          <w:spacing w:val="2"/>
          <w:sz w:val="28"/>
          <w:szCs w:val="28"/>
        </w:rPr>
        <w:t>лжно отличаться от предыдущих;</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пользователь не имеет права сообщ</w:t>
      </w:r>
      <w:r w:rsidR="005C293B">
        <w:rPr>
          <w:color w:val="000000" w:themeColor="text1"/>
          <w:spacing w:val="2"/>
          <w:sz w:val="28"/>
          <w:szCs w:val="28"/>
        </w:rPr>
        <w:t>ать личный пароль другим лицам.</w:t>
      </w:r>
    </w:p>
    <w:p w:rsidR="00B477D8" w:rsidRPr="00B477D8" w:rsidRDefault="00B477D8" w:rsidP="005C293B">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B477D8">
        <w:rPr>
          <w:color w:val="000000" w:themeColor="text1"/>
          <w:spacing w:val="2"/>
          <w:sz w:val="28"/>
          <w:szCs w:val="28"/>
        </w:rPr>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8.4. В случае возникновения нештатных ситуаций, форс-мажорных обстоятельств, технологической необходимости использования имен и </w:t>
      </w:r>
      <w:r w:rsidRPr="00B477D8">
        <w:rPr>
          <w:color w:val="000000" w:themeColor="text1"/>
          <w:spacing w:val="2"/>
          <w:sz w:val="28"/>
          <w:szCs w:val="28"/>
        </w:rPr>
        <w:lastRenderedPageBreak/>
        <w:t>паролей сотрудников (исполнителей) в их отсутствие, сотрудники обязаны сразу же после смены своих паролей их новые значения (вместе с именами соответствующих учетных записей) в запечатанном конверте или опечатанном пенале передавать на хранение руководителю структурного подразделения. Запечатанные конверты (пеналы) с паролями исполнителей должны храниться в недоступном месте у руководителя структурного подразделения.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8.5. Полная плановая смена паролей пользователей должна проводиться регулярно, не реже одного раза в течение 360 дней.</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8.6. Внеплановая смена личного пароля или удаление учетной записи пользователя ИСПДн в случае прекращения его полномочий должна производиться администратором безопасности (либо новым постоянным пользователем) немедленно после окончания последнего сеанса работы данного пользователя с системой на основании указания начальника отдела.</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8.7.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предприятия и другие обстоятельства) администратора безопасности.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8.8. В случае компрометации личного пароля пользователя ИСПДн должны быть немедленно предприняты меры по восстановлению парольной защиты.</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8.9. Контроль действий пользователей при работе с паролями, соблюдение порядка их смены, хранения и использования возлагается на администратора безопасности.</w:t>
      </w:r>
    </w:p>
    <w:p w:rsidR="00B477D8" w:rsidRPr="00B477D8"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9. ПРАВИЛА ОБНОВЛЕНИЯ ОБЩЕСИСТЕМНОГО И ПРИКЛАДНОГО ПРОГРАММНОГО ОБЕСПЕЧЕНИЯ, ТЕХНИЧЕСКОГО ОБСЛУЖИВАНИЯ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 Настоящие правила регламентируют обеспечение безопасности информации при проведении обновления, модификации общесистемного и прикладного программного обеспечения, технического обслуживания и при возникновении нештатных ситуаций в работе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 Все изменения конфигураций технических и программных средств ИСПДн должны производиться только на основании заявок ответственного за эксплуатацию конкретного ИСПДн.</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9.3. Право внесения изменений в конфигурацию аппаратно-программных средств, защищенных ИСПДн предоставля</w:t>
      </w:r>
      <w:r w:rsidR="005C293B">
        <w:rPr>
          <w:color w:val="000000" w:themeColor="text1"/>
          <w:spacing w:val="2"/>
          <w:sz w:val="28"/>
          <w:szCs w:val="28"/>
        </w:rPr>
        <w:t>ется:</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 отношении системных и прикладных программных средств - администратору безопасности по согласованию (в случае, если проводилась аттестация) с органом по аттестации, провод</w:t>
      </w:r>
      <w:r w:rsidR="005C293B">
        <w:rPr>
          <w:color w:val="000000" w:themeColor="text1"/>
          <w:spacing w:val="2"/>
          <w:sz w:val="28"/>
          <w:szCs w:val="28"/>
        </w:rPr>
        <w:t>ившим аттестацию данной ИСПДн;</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в отношении аппаратных средств, а также в отношении программно-аппаратных средств защиты - администратору безопасности по согласованию (в случае, если проводилась аттестация) с органом по аттестации, проводившим аттестацию данной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lastRenderedPageBreak/>
        <w:t>9.4. Изменение конфигурации аппаратно-программных средств ИСПДн кем-либо, кроме перечисленных в п. 9.3 уполномоченных сотрудников и подразделений, запрещено.</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9.5. Процедура внесения изменений в конфигурацию системных и прикладных программных средств ИСПДн инициируется заявкой ответственного за эксплуатацию ИСПДн.</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9.6. В заявке могут указываться следующие виды необходимых изменений в составе аппаратны</w:t>
      </w:r>
      <w:r w:rsidR="005C293B">
        <w:rPr>
          <w:color w:val="000000" w:themeColor="text1"/>
          <w:spacing w:val="2"/>
          <w:sz w:val="28"/>
          <w:szCs w:val="28"/>
        </w:rPr>
        <w:t>х и программных средств ИСПДн:</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установка (развертывание) на компьютер(ы) программных средств, необходимых для решения определенной задачи (добавление возможности решения </w:t>
      </w:r>
      <w:r w:rsidR="005C293B">
        <w:rPr>
          <w:color w:val="000000" w:themeColor="text1"/>
          <w:spacing w:val="2"/>
          <w:sz w:val="28"/>
          <w:szCs w:val="28"/>
        </w:rPr>
        <w:t>данной задачи в данной ИСПДн);</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обновление (замена) на компьютере(ах) программных средств, необходимых для решения определенной задачи (обновление версий, используемых для решения </w:t>
      </w:r>
      <w:r w:rsidR="005C293B">
        <w:rPr>
          <w:color w:val="000000" w:themeColor="text1"/>
          <w:spacing w:val="2"/>
          <w:sz w:val="28"/>
          <w:szCs w:val="28"/>
        </w:rPr>
        <w:t>определенной задачи программ);</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9.7. Также в заявке указывается условное наименование ИСПДн. Наименования задач указываются в соответствии с перечнем задач архива дистрибутивов установленного программного обеспечения, которые можно решать с использованием указанного компьютера.</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9.8. Заявку ответственного за эксплуатацию ИСПДн, в которой требуется произвести изменения конфигурации, рассматривает ответственный за организацию обработки персональных данных в Министерстве, визирует ее, утверждая тем самым производственную необходимость проведения указанных в заявке изменений, после чего заявка передается администратору безопасности для непосредственного исполнения работ по внесению изменений в конфигурацию компьютера, указанного в заявке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9.9. Подготовка обновления, модификации общесистемного и прикладного программного обеспечения ИСПДн,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безопасности по согласованию с органом по аттестации (в случае, если проводилась аттестация), проводившим аттестацию данной ИСПДн. Работы производятся в присутствии ответственного за эксплуатацию данной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9.10. Установка или обновление подсистем ИСПДн должны проводиться в строгом соответствии с технологией проведения модификаций программных комплексов данных подсистем.</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9.11. Установка и обновление ПО (системного, тестового и т.п.) на компьютерах производится только с оригинальных лицензионных дистрибутивных носителей; прикладного ПО - с эталонных копий </w:t>
      </w:r>
      <w:r w:rsidRPr="00B477D8">
        <w:rPr>
          <w:color w:val="000000" w:themeColor="text1"/>
          <w:spacing w:val="2"/>
          <w:sz w:val="28"/>
          <w:szCs w:val="28"/>
        </w:rPr>
        <w:lastRenderedPageBreak/>
        <w:t>программных средств, полученных из архива дистрибутивов установленного программного обеспечения.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9.12. Все добавляемые программные и аппаратные компоненты должны быть предварительно проверены на работоспособность, а также отсутствие опасных функций.</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9.13. После установки (обновления) ПО администратор безопасности должен произвести требуемые настройки средств управления доступом к компонентам компьютера и проверить работоспособность ПО и правильность их настройки и произвести соответствующую запись в Журнале учета нештатных ситуаций в ИСПДн, выполнения профилактических работ, установки и модификации программных средств на компьютерах ИСПДн</w:t>
      </w:r>
      <w:r w:rsidR="00552A39">
        <w:rPr>
          <w:color w:val="000000" w:themeColor="text1"/>
          <w:spacing w:val="2"/>
          <w:sz w:val="28"/>
          <w:szCs w:val="28"/>
        </w:rPr>
        <w:t xml:space="preserve"> согласно приложению № 5 к Положению</w:t>
      </w:r>
      <w:r w:rsidRPr="00B477D8">
        <w:rPr>
          <w:color w:val="000000" w:themeColor="text1"/>
          <w:spacing w:val="2"/>
          <w:sz w:val="28"/>
          <w:szCs w:val="28"/>
        </w:rPr>
        <w:t>, делает отметку о выполнении (на обратной стороне заявки) и в Техническом паспорте.</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 xml:space="preserve">9.14. Формат записей Журнала учета нештатных ситуаций ИСПДн, выполнения профилактических работ, установки и модификации программных средств на компьютерах ИСПДн устанавливается </w:t>
      </w:r>
      <w:r w:rsidR="00552A39">
        <w:rPr>
          <w:color w:val="000000" w:themeColor="text1"/>
          <w:spacing w:val="2"/>
          <w:sz w:val="28"/>
          <w:szCs w:val="28"/>
        </w:rPr>
        <w:t>руководителем Администрации</w:t>
      </w:r>
      <w:r w:rsidRPr="00B477D8">
        <w:rPr>
          <w:color w:val="000000" w:themeColor="text1"/>
          <w:spacing w:val="2"/>
          <w:sz w:val="28"/>
          <w:szCs w:val="28"/>
        </w:rPr>
        <w:t>.</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9.15. При возникновении ситуаций, требующих передачи технических средств в сервисный центр с целью ремонта, ответственный за эксплуатацию ИСПДн докладывает об этом ответственному за защиту информации,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инструкциям. В данном случае администратор безопасности обязан предпринять необходимые меры для затирания защищаемой информации, которая хранилась на дисках компьютера. 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ИСПДн и Журналом учета нештатных ситуаций ИСПДн, выполнения профилактических работ, установки и модификации программных средств на компьютерах ИСПДн у ответственного за защиту информации.</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9.16. Копии заявок могут храниться у администратора безопа</w:t>
      </w:r>
      <w:r w:rsidR="005C293B">
        <w:rPr>
          <w:color w:val="000000" w:themeColor="text1"/>
          <w:spacing w:val="2"/>
          <w:sz w:val="28"/>
          <w:szCs w:val="28"/>
        </w:rPr>
        <w:t>сности:</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для восстановления ко</w:t>
      </w:r>
      <w:r w:rsidR="005C293B">
        <w:rPr>
          <w:color w:val="000000" w:themeColor="text1"/>
          <w:spacing w:val="2"/>
          <w:sz w:val="28"/>
          <w:szCs w:val="28"/>
        </w:rPr>
        <w:t>нфигурации ИСПДн после аварий;</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для контроля правомерности установки на ИСПДн средств для решения соответствующих задач при</w:t>
      </w:r>
      <w:r w:rsidR="005C293B">
        <w:rPr>
          <w:color w:val="000000" w:themeColor="text1"/>
          <w:spacing w:val="2"/>
          <w:sz w:val="28"/>
          <w:szCs w:val="28"/>
        </w:rPr>
        <w:t xml:space="preserve"> разборе конфликтных ситуаций;</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для проверки правильности установки и настройки средств защиты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9.17. Факт уничтожения данных, находившихся на диске компьютера, оформляется актом за подписью администратора безопасности и сотрудника, ответственного за эксплуатацию данной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9.18. С целью соблюдения принципа персональной ответственности за свои действия каждому сотруднику, допущенному к работе на компьютерах конкретной ИСПДн, должно быть сопоставлено персональное уникальное имя (учетная запись пользователя), под которым он будет регистрироваться и работать на данном компьютере.</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lastRenderedPageBreak/>
        <w:t>9.19. Использование несколькими сотрудниками при работе в ИСПДн одного</w:t>
      </w:r>
      <w:r w:rsidR="005C293B">
        <w:rPr>
          <w:color w:val="000000" w:themeColor="text1"/>
          <w:spacing w:val="2"/>
          <w:sz w:val="28"/>
          <w:szCs w:val="28"/>
        </w:rPr>
        <w:t xml:space="preserve"> и того же имени пользователя («группового имени»</w:t>
      </w:r>
      <w:r w:rsidRPr="00B477D8">
        <w:rPr>
          <w:color w:val="000000" w:themeColor="text1"/>
          <w:spacing w:val="2"/>
          <w:sz w:val="28"/>
          <w:szCs w:val="28"/>
        </w:rPr>
        <w:t>) запрещено.</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9.20. Процедура регистрации (создания учетной записи) пользователя и предоставления ему (или изменения его) прав доступа к ресурсам ИСПДн инициируется заявкой ответственного за эксплуатацию данной</w:t>
      </w:r>
      <w:r w:rsidR="005C293B">
        <w:rPr>
          <w:color w:val="000000" w:themeColor="text1"/>
          <w:spacing w:val="2"/>
          <w:sz w:val="28"/>
          <w:szCs w:val="28"/>
        </w:rPr>
        <w:t xml:space="preserve"> ИСПДн, в которой указывается:</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содержание запрашиваемых изменений (регистрация нового пользователя ИСПДн, удаление учетной записи пользователя, расширение или сужение полномочий и прав доступа к ресурсам ИСПДн ранее заре</w:t>
      </w:r>
      <w:r w:rsidR="005C293B">
        <w:rPr>
          <w:color w:val="000000" w:themeColor="text1"/>
          <w:spacing w:val="2"/>
          <w:sz w:val="28"/>
          <w:szCs w:val="28"/>
        </w:rPr>
        <w:t>гистрированного пользователя);</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должность (с полным наименованием отдела), фамил</w:t>
      </w:r>
      <w:r w:rsidR="005C293B">
        <w:rPr>
          <w:color w:val="000000" w:themeColor="text1"/>
          <w:spacing w:val="2"/>
          <w:sz w:val="28"/>
          <w:szCs w:val="28"/>
        </w:rPr>
        <w:t>ия, имя и отчество сотрудника;</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имя пользователя (учетн</w:t>
      </w:r>
      <w:r w:rsidR="005C293B">
        <w:rPr>
          <w:color w:val="000000" w:themeColor="text1"/>
          <w:spacing w:val="2"/>
          <w:sz w:val="28"/>
          <w:szCs w:val="28"/>
        </w:rPr>
        <w:t>ой записи) данного сотрудника;</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полномочия, которых необходимо лишить пользователя или которые необходимо добавить пользователю (путем указания решаемых пользователем задач в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9.21. Заявку рассматривает ответственный за организацию обработки персональных данных, визируя ее,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ИСПДн. Затем подписывает задание администратору безопасности на внесение необходимых изменений в списки пользователей соответствующих подсистем ИСПДн.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9.22. На основании задания, в соответствии с документацией на средства защиты от несанкционированного доступа, администратор безопасности 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ИСПДн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360 дней.</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9.23. После внесения изменений в списки пользователей администратор безопасности должен обеспечить настройки средств защиты, соответствующие требованиям безопасности указанной ИСПДн. По окончании внесения изменений в списки пользователей в заявке делается отметка о выполнении задания за подписью исполнителя - администратор безопасности.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9.24. Сотруднику, зарегистрированному в качестве нового пользователя ИСПДн, сообщается имя соответствующего ему пользователя и может выдаваться персональный идентификатор (для работы в режиме усиленной аутентификации) и начальное(-ые) значение(-ия) пароля(-ей), которое(-ые) он обязан сменить при первом же входе в систему.</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9.25. Исполненные заявка и задание (за подписью администратора безопасности) передаются руководителю на хранение, которые могу</w:t>
      </w:r>
      <w:r w:rsidR="005C293B">
        <w:rPr>
          <w:color w:val="000000" w:themeColor="text1"/>
          <w:spacing w:val="2"/>
          <w:sz w:val="28"/>
          <w:szCs w:val="28"/>
        </w:rPr>
        <w:t>т впоследствии использоваться:</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lastRenderedPageBreak/>
        <w:t>- для восстановления полномочий пол</w:t>
      </w:r>
      <w:r w:rsidR="005C293B">
        <w:rPr>
          <w:color w:val="000000" w:themeColor="text1"/>
          <w:spacing w:val="2"/>
          <w:sz w:val="28"/>
          <w:szCs w:val="28"/>
        </w:rPr>
        <w:t>ьзователей после аварий ИСПДн;</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для контроля правомерности наличия у конкретного пользователя прав доступа к тем или иным ресурсам ИСПДн при</w:t>
      </w:r>
      <w:r w:rsidR="005C293B">
        <w:rPr>
          <w:color w:val="000000" w:themeColor="text1"/>
          <w:spacing w:val="2"/>
          <w:sz w:val="28"/>
          <w:szCs w:val="28"/>
        </w:rPr>
        <w:t xml:space="preserve"> разборе конфликтных ситуаций;</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для проверки сотрудниками контролирующих органов правильности настройки средств разграничения доступа к ресурсам ИСПДн.</w:t>
      </w:r>
    </w:p>
    <w:p w:rsidR="00B477D8" w:rsidRPr="00B477D8"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10. ПОРЯДОК КОНТРОЛЯ СОБЛЮДЕНИЯ УСЛОВИЙ ИСПОЛЬЗОВАНИЯ СРЕДСТВ ЗАЩИТЫ ИНФОРМАЦИИ, В ТОМ ЧИСЛЕ КРИПТОГРАФИЧЕСКИХ</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10.1. Данный раздел Положения определяет порядок контроля соблюдения условий использования средств защиты информации (далее - СЗИ).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10.2. Технические средства защиты информации являются важным компонентом ОБ ПДн.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10.3. 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безопасности ИСПДн.</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10.4. Право проверки соблюдения условий использования ср</w:t>
      </w:r>
      <w:r w:rsidR="005C293B">
        <w:rPr>
          <w:color w:val="000000" w:themeColor="text1"/>
          <w:spacing w:val="2"/>
          <w:sz w:val="28"/>
          <w:szCs w:val="28"/>
        </w:rPr>
        <w:t>едств защиты информации имеют:</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w:t>
      </w:r>
      <w:r w:rsidR="005C293B">
        <w:rPr>
          <w:color w:val="000000" w:themeColor="text1"/>
          <w:spacing w:val="2"/>
          <w:sz w:val="28"/>
          <w:szCs w:val="28"/>
        </w:rPr>
        <w:t>руководитель Администрации;</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ответственный за организацию</w:t>
      </w:r>
      <w:r w:rsidR="005C293B">
        <w:rPr>
          <w:color w:val="000000" w:themeColor="text1"/>
          <w:spacing w:val="2"/>
          <w:sz w:val="28"/>
          <w:szCs w:val="28"/>
        </w:rPr>
        <w:t xml:space="preserve"> обработки персональных данных;</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ответственный за выполнение работ по обеспечению безопасности персональных данных.</w:t>
      </w:r>
    </w:p>
    <w:p w:rsidR="005C293B"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10.5. Пользователю ИСПДн категорически запреща</w:t>
      </w:r>
      <w:r w:rsidR="005C293B">
        <w:rPr>
          <w:color w:val="000000" w:themeColor="text1"/>
          <w:spacing w:val="2"/>
          <w:sz w:val="28"/>
          <w:szCs w:val="28"/>
        </w:rPr>
        <w:t>ется:</w:t>
      </w:r>
    </w:p>
    <w:p w:rsidR="005C293B"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xml:space="preserve">- обрабатывать конфиденциальную </w:t>
      </w:r>
      <w:r w:rsidR="005C293B">
        <w:rPr>
          <w:color w:val="000000" w:themeColor="text1"/>
          <w:spacing w:val="2"/>
          <w:sz w:val="28"/>
          <w:szCs w:val="28"/>
        </w:rPr>
        <w:t>информацию с отключенными СЗИ;</w:t>
      </w:r>
    </w:p>
    <w:p w:rsidR="00B477D8" w:rsidRPr="00B477D8" w:rsidRDefault="00B477D8" w:rsidP="005C293B">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t>- менять настройки СЗИ.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10.6. Администратору безопасности запрещается менять настройки программно-аппаратных СЗИ, предустановленные специалистом организации, имеющей лицензию на деятельность по технической защите информации, без согласования с этой организацией.</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10.7. Если в ходе периодических, плановых или внезапных проверок ИСПДн выявлено нарушение требования п. 10.5, то проводится расследование согласно пункту 4.7 данного Положения.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10.8. Криптографические СЗИ должны использоваться в соответствии с технической и эксплуатационной документацией на них, а также в соответствии с правилами пользования ими.</w:t>
      </w:r>
    </w:p>
    <w:p w:rsidR="00B477D8" w:rsidRPr="004D0FA9" w:rsidRDefault="00B477D8" w:rsidP="005C293B">
      <w:pPr>
        <w:pStyle w:val="3"/>
        <w:shd w:val="clear" w:color="auto" w:fill="FFFFFF"/>
        <w:spacing w:before="375" w:after="225"/>
        <w:ind w:firstLine="709"/>
        <w:jc w:val="center"/>
        <w:textAlignment w:val="baseline"/>
        <w:rPr>
          <w:rFonts w:ascii="Times New Roman" w:hAnsi="Times New Roman" w:cs="Times New Roman"/>
          <w:b w:val="0"/>
          <w:bCs w:val="0"/>
          <w:color w:val="000000" w:themeColor="text1"/>
          <w:spacing w:val="2"/>
          <w:sz w:val="28"/>
          <w:szCs w:val="28"/>
        </w:rPr>
      </w:pPr>
      <w:r w:rsidRPr="004D0FA9">
        <w:rPr>
          <w:rFonts w:ascii="Times New Roman" w:hAnsi="Times New Roman" w:cs="Times New Roman"/>
          <w:b w:val="0"/>
          <w:bCs w:val="0"/>
          <w:color w:val="000000" w:themeColor="text1"/>
          <w:spacing w:val="2"/>
          <w:sz w:val="28"/>
          <w:szCs w:val="28"/>
        </w:rPr>
        <w:lastRenderedPageBreak/>
        <w:t>11. ПОРЯДОК ОХРАНЫ И ДОПУСКА ПОСТОРОННИХ ЛИЦ В ЗАЩИЩАЕМЫЕ ПОМЕЩЕНИЯ</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11.1. Настоящее Положение устанавливает порядок охраны защищаемых помещений ИСПДн.</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11.2. Вскрытие и закрытие помещений осуществляется сотрудниками, работающими в данных помещениях.</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Список сотрудников, имеющих право вскрывать помещения,  утверждается руководителем Администрации.</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11.3. При отсутствии сотрудников, ответственных за вскрытие  помещений, данные помещения могут быть вскрыты комиссией, созданной на основании распоряжения, о чем составляется акт.</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11.4. 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убираются для хранения в опечатываемый сейф (металлический шкаф).</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11.5. Руководитель, ответственный за защиту информации, и администратор безопасности организуют проверку ИСПДн на предмет несанкционированного доступа к конфиденциальной информации и наличие документов и машинных носителей информации.</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Если обнаружено вторжение в защищаемое помещение, то необходимо действовать в порядке, указанном в пункте 4.7 настоящего Положения.</w:t>
      </w:r>
    </w:p>
    <w:p w:rsidR="004D0FA9" w:rsidRPr="00ED4840" w:rsidRDefault="004D0FA9" w:rsidP="004D0FA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ED4840">
        <w:rPr>
          <w:color w:val="000000" w:themeColor="text1"/>
          <w:spacing w:val="2"/>
          <w:sz w:val="28"/>
          <w:szCs w:val="28"/>
        </w:rPr>
        <w:t>11.6. В соответствии с требованиями данного Положения при обработке защищаемой информации в ИСПДн исключить неконтролируемое пребывание посторонних лиц в пределах границ контролируемой зоны ИСПДн, определенных соответствующим приказом.</w:t>
      </w:r>
    </w:p>
    <w:p w:rsidR="00B477D8" w:rsidRPr="00B477D8" w:rsidRDefault="00B477D8" w:rsidP="005C293B">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12. ПОРЯДОК С</w:t>
      </w:r>
      <w:r w:rsidR="005C293B">
        <w:rPr>
          <w:rFonts w:ascii="Times New Roman" w:hAnsi="Times New Roman" w:cs="Times New Roman"/>
          <w:b w:val="0"/>
          <w:bCs w:val="0"/>
          <w:color w:val="000000" w:themeColor="text1"/>
          <w:spacing w:val="2"/>
          <w:sz w:val="28"/>
          <w:szCs w:val="28"/>
        </w:rPr>
        <w:t xml:space="preserve">ТИРАНИЯ ЗАЩИЩАЕМОЙ ИНФОРМАЦИИ И </w:t>
      </w:r>
      <w:r w:rsidRPr="00B477D8">
        <w:rPr>
          <w:rFonts w:ascii="Times New Roman" w:hAnsi="Times New Roman" w:cs="Times New Roman"/>
          <w:b w:val="0"/>
          <w:bCs w:val="0"/>
          <w:color w:val="000000" w:themeColor="text1"/>
          <w:spacing w:val="2"/>
          <w:sz w:val="28"/>
          <w:szCs w:val="28"/>
        </w:rPr>
        <w:t>УНИЧТОЖЕНИЯ НОСИТЕЛЕЙ ЗАЩИЩАЕМОЙ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12.1. 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ИСПДн. Не допускаются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12.2. 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lastRenderedPageBreak/>
        <w:t>12.3.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стирания информации на носителе). Непосредственные действия по уничтожению конкретного типа носителя должны исключать возможность восстановления информации.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12.4. 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12.5. По факту уничтожения или стирания носителей составляется акт, в журналах учета делаются соответствующие записи.</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12.6. Процедуры стирания и уничтожения осуществляются комиссией, в которую входят: ответственный за эксплуатацию ИСПДн, ответственный за защиту информации, администратор безопасности.</w:t>
      </w:r>
    </w:p>
    <w:p w:rsidR="00B477D8" w:rsidRPr="00B477D8" w:rsidRDefault="00B477D8" w:rsidP="005C293B">
      <w:pPr>
        <w:pStyle w:val="3"/>
        <w:shd w:val="clear" w:color="auto" w:fill="FFFFFF"/>
        <w:spacing w:before="375" w:after="225"/>
        <w:jc w:val="center"/>
        <w:textAlignment w:val="baseline"/>
        <w:rPr>
          <w:rFonts w:ascii="Times New Roman" w:hAnsi="Times New Roman" w:cs="Times New Roman"/>
          <w:b w:val="0"/>
          <w:bCs w:val="0"/>
          <w:color w:val="000000" w:themeColor="text1"/>
          <w:spacing w:val="2"/>
          <w:sz w:val="28"/>
          <w:szCs w:val="28"/>
        </w:rPr>
      </w:pPr>
      <w:r w:rsidRPr="00B477D8">
        <w:rPr>
          <w:rFonts w:ascii="Times New Roman" w:hAnsi="Times New Roman" w:cs="Times New Roman"/>
          <w:b w:val="0"/>
          <w:bCs w:val="0"/>
          <w:color w:val="000000" w:themeColor="text1"/>
          <w:spacing w:val="2"/>
          <w:sz w:val="28"/>
          <w:szCs w:val="28"/>
        </w:rPr>
        <w:t>13. ЗАКЛЮЧИТЕЛЬНЫЕ ПОЛОЖЕНИЯ</w:t>
      </w:r>
    </w:p>
    <w:p w:rsidR="00B477D8" w:rsidRPr="00B477D8" w:rsidRDefault="00B477D8" w:rsidP="004329A6">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13.1. Требования настоящего Положения обязательны для всех сотрудников, обрабатывающих конфиденциальную информацию (персональные данные).</w:t>
      </w:r>
    </w:p>
    <w:p w:rsidR="00423C99" w:rsidRDefault="00B477D8"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B477D8">
        <w:rPr>
          <w:color w:val="000000" w:themeColor="text1"/>
          <w:spacing w:val="2"/>
          <w:sz w:val="28"/>
          <w:szCs w:val="28"/>
        </w:rPr>
        <w:t>13.2. Нарушение требований настоящего Положения влечет за собой ответственность в соответствии с законодательством Российской Федерации.</w:t>
      </w: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AE3D24" w:rsidP="00AE3D24">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r>
      <w:r>
        <w:rPr>
          <w:color w:val="000000" w:themeColor="text1"/>
          <w:spacing w:val="2"/>
          <w:sz w:val="28"/>
          <w:szCs w:val="28"/>
        </w:rPr>
        <w:softHyphen/>
        <w:t>__________________</w:t>
      </w: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423C99" w:rsidRDefault="00423C99" w:rsidP="00423C99">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CE4BA7" w:rsidRDefault="00CE4BA7" w:rsidP="00CE4BA7">
      <w:pPr>
        <w:pStyle w:val="HTML"/>
        <w:jc w:val="right"/>
        <w:rPr>
          <w:rFonts w:ascii="Times New Roman" w:hAnsi="Times New Roman" w:cs="Times New Roman"/>
          <w:sz w:val="24"/>
          <w:szCs w:val="24"/>
        </w:rPr>
      </w:pPr>
    </w:p>
    <w:p w:rsidR="00CE4BA7" w:rsidRDefault="00CE4BA7"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D16451" w:rsidRDefault="00D16451" w:rsidP="00CE4BA7">
      <w:pPr>
        <w:pStyle w:val="HTML"/>
        <w:jc w:val="right"/>
        <w:rPr>
          <w:rFonts w:ascii="Times New Roman" w:hAnsi="Times New Roman" w:cs="Times New Roman"/>
          <w:sz w:val="24"/>
          <w:szCs w:val="24"/>
        </w:rPr>
        <w:sectPr w:rsidR="00D16451" w:rsidSect="00B06C3F">
          <w:pgSz w:w="11906" w:h="16838"/>
          <w:pgMar w:top="709" w:right="566" w:bottom="1418" w:left="1701" w:header="708" w:footer="708" w:gutter="0"/>
          <w:cols w:space="708"/>
          <w:docGrid w:linePitch="360"/>
        </w:sectPr>
      </w:pPr>
    </w:p>
    <w:p w:rsidR="00CE4BA7" w:rsidRPr="001A0FE3" w:rsidRDefault="00CE4BA7" w:rsidP="00CE4BA7">
      <w:pPr>
        <w:pStyle w:val="HTML"/>
        <w:jc w:val="right"/>
        <w:rPr>
          <w:rFonts w:ascii="Times New Roman" w:hAnsi="Times New Roman" w:cs="Times New Roman"/>
          <w:sz w:val="24"/>
          <w:szCs w:val="24"/>
        </w:rPr>
      </w:pPr>
      <w:r w:rsidRPr="001A0FE3">
        <w:rPr>
          <w:rFonts w:ascii="Times New Roman" w:hAnsi="Times New Roman" w:cs="Times New Roman"/>
          <w:sz w:val="24"/>
          <w:szCs w:val="24"/>
        </w:rPr>
        <w:lastRenderedPageBreak/>
        <w:t>Приложение</w:t>
      </w:r>
      <w:r w:rsidR="004D0FA9">
        <w:rPr>
          <w:rFonts w:ascii="Times New Roman" w:hAnsi="Times New Roman" w:cs="Times New Roman"/>
          <w:sz w:val="24"/>
          <w:szCs w:val="24"/>
        </w:rPr>
        <w:t xml:space="preserve"> 1 к Положению</w:t>
      </w:r>
    </w:p>
    <w:p w:rsidR="00B477D8" w:rsidRPr="00B477D8" w:rsidRDefault="00B477D8" w:rsidP="00423C99">
      <w:pPr>
        <w:pStyle w:val="formattext"/>
        <w:shd w:val="clear" w:color="auto" w:fill="FFFFFF"/>
        <w:spacing w:before="0" w:beforeAutospacing="0" w:after="0" w:afterAutospacing="0" w:line="315" w:lineRule="atLeast"/>
        <w:jc w:val="right"/>
        <w:textAlignment w:val="baseline"/>
        <w:rPr>
          <w:color w:val="000000" w:themeColor="text1"/>
          <w:spacing w:val="2"/>
          <w:sz w:val="28"/>
          <w:szCs w:val="28"/>
        </w:rPr>
      </w:pPr>
    </w:p>
    <w:p w:rsidR="009548F2" w:rsidRDefault="009548F2"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B477D8" w:rsidRPr="00552A39" w:rsidRDefault="009548F2" w:rsidP="00CE4BA7">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Pr>
          <w:b/>
          <w:bCs/>
          <w:color w:val="000000" w:themeColor="text1"/>
          <w:spacing w:val="2"/>
          <w:sz w:val="28"/>
          <w:szCs w:val="28"/>
        </w:rPr>
        <w:t>ЖУРНАЛ</w:t>
      </w:r>
      <w:r w:rsidR="00423C99" w:rsidRPr="00552A39">
        <w:rPr>
          <w:b/>
          <w:bCs/>
          <w:color w:val="000000" w:themeColor="text1"/>
          <w:spacing w:val="2"/>
          <w:sz w:val="28"/>
          <w:szCs w:val="28"/>
        </w:rPr>
        <w:t xml:space="preserve"> ПОЭКЗЕМПЛЯРНОГО УЧЕТА КРИПТОСРЕДСТВ, ЭКСПЛУАТАЦИОННОЙ И ТЕХНИЧЕСКОЙ ДОКУМЕНТАЦИИ К НИМ, КЛЮЧЕВЫХ ДОКУМЕНТОВ</w:t>
      </w:r>
      <w:r w:rsidR="00B477D8" w:rsidRPr="00552A39">
        <w:rPr>
          <w:b/>
          <w:color w:val="000000" w:themeColor="text1"/>
          <w:spacing w:val="2"/>
          <w:sz w:val="28"/>
          <w:szCs w:val="28"/>
        </w:rPr>
        <w:br/>
      </w:r>
    </w:p>
    <w:tbl>
      <w:tblPr>
        <w:tblW w:w="0" w:type="auto"/>
        <w:tblCellMar>
          <w:left w:w="0" w:type="dxa"/>
          <w:right w:w="0" w:type="dxa"/>
        </w:tblCellMar>
        <w:tblLook w:val="04A0"/>
      </w:tblPr>
      <w:tblGrid>
        <w:gridCol w:w="629"/>
        <w:gridCol w:w="1555"/>
        <w:gridCol w:w="714"/>
        <w:gridCol w:w="1219"/>
        <w:gridCol w:w="1050"/>
        <w:gridCol w:w="1562"/>
        <w:gridCol w:w="908"/>
        <w:gridCol w:w="1323"/>
        <w:gridCol w:w="298"/>
        <w:gridCol w:w="1770"/>
        <w:gridCol w:w="399"/>
        <w:gridCol w:w="1644"/>
        <w:gridCol w:w="298"/>
        <w:gridCol w:w="1342"/>
      </w:tblGrid>
      <w:tr w:rsidR="00B477D8" w:rsidRPr="00B477D8" w:rsidTr="00B477D8">
        <w:trPr>
          <w:trHeight w:val="15"/>
        </w:trPr>
        <w:tc>
          <w:tcPr>
            <w:tcW w:w="73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2402"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402"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587"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A1232" w:rsidRDefault="00CA1232" w:rsidP="00B477D8">
            <w:pPr>
              <w:pStyle w:val="formattext"/>
              <w:spacing w:before="0" w:beforeAutospacing="0" w:after="0" w:afterAutospacing="0" w:line="315" w:lineRule="atLeast"/>
              <w:jc w:val="both"/>
              <w:textAlignment w:val="baseline"/>
              <w:rPr>
                <w:color w:val="000000" w:themeColor="text1"/>
                <w:sz w:val="28"/>
                <w:szCs w:val="28"/>
              </w:rPr>
            </w:pPr>
          </w:p>
          <w:p w:rsidR="00CA1232" w:rsidRDefault="00CA1232"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p>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п/п</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криптосредства эксплуатационной и технической документации к ним, ключевых документов</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Регистрационные номера СКЗИ, эксплуатационной и технической документации к ним, номера серий ключевых документов</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Номера экземпляров (криптографические номера) ключевых документов</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Отметка о получении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Отметка о выдаче</w:t>
            </w:r>
          </w:p>
        </w:tc>
      </w:tr>
      <w:tr w:rsidR="00B477D8" w:rsidRPr="00B477D8" w:rsidTr="00B477D8">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 кого получены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и номер сопроводительного письма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пользователя криптосредств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и расписка в получении</w:t>
            </w: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r>
      <w:tr w:rsidR="00B477D8" w:rsidRPr="00B477D8" w:rsidTr="00B477D8">
        <w:trPr>
          <w:trHeight w:val="15"/>
        </w:trPr>
        <w:tc>
          <w:tcPr>
            <w:tcW w:w="2402"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402"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218"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gridSpan w:val="2"/>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Отметка о подключении (установке) СКЗИ</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Отметка об изъятии СКЗИ из аппаратных средств, уничтожении ключевых документов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B477D8" w:rsidRPr="00B477D8" w:rsidTr="00B477D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 xml:space="preserve">Ф.И.О. пользователя криптосредств, производившего подключение </w:t>
            </w:r>
            <w:r w:rsidRPr="00B477D8">
              <w:rPr>
                <w:color w:val="000000" w:themeColor="text1"/>
                <w:sz w:val="28"/>
                <w:szCs w:val="28"/>
              </w:rPr>
              <w:lastRenderedPageBreak/>
              <w:t>(установку)</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lastRenderedPageBreak/>
              <w:t xml:space="preserve">Дата подключения (установки) и подписи лиц, произведших </w:t>
            </w:r>
            <w:r w:rsidRPr="00B477D8">
              <w:rPr>
                <w:color w:val="000000" w:themeColor="text1"/>
                <w:sz w:val="28"/>
                <w:szCs w:val="28"/>
              </w:rPr>
              <w:lastRenderedPageBreak/>
              <w:t>подключение (установку)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lastRenderedPageBreak/>
              <w:t xml:space="preserve">Номера аппаратных средств, в которые установлены или к которым </w:t>
            </w:r>
            <w:r w:rsidRPr="00B477D8">
              <w:rPr>
                <w:color w:val="000000" w:themeColor="text1"/>
                <w:sz w:val="28"/>
                <w:szCs w:val="28"/>
              </w:rPr>
              <w:lastRenderedPageBreak/>
              <w:t>подключены криптосредства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lastRenderedPageBreak/>
              <w:t>Дата изъятия (уничтожения)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 xml:space="preserve">Ф.И.О. пользователя СКЗИ, производившего изъятие </w:t>
            </w:r>
            <w:r w:rsidRPr="00B477D8">
              <w:rPr>
                <w:color w:val="000000" w:themeColor="text1"/>
                <w:sz w:val="28"/>
                <w:szCs w:val="28"/>
              </w:rPr>
              <w:lastRenderedPageBreak/>
              <w:t>(уничтожение)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lastRenderedPageBreak/>
              <w:t>Номер акта или расписка об уничтожении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lastRenderedPageBreak/>
              <w:t>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15</w:t>
            </w:r>
          </w:p>
        </w:tc>
      </w:tr>
    </w:tbl>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6E47E8" w:rsidRDefault="006E47E8" w:rsidP="006E47E8"/>
    <w:p w:rsidR="006E47E8" w:rsidRDefault="006E47E8" w:rsidP="006E47E8"/>
    <w:p w:rsidR="006E47E8" w:rsidRDefault="006E47E8" w:rsidP="006E47E8"/>
    <w:p w:rsidR="006E47E8" w:rsidRDefault="006E47E8" w:rsidP="006E47E8"/>
    <w:p w:rsidR="00CE4BA7" w:rsidRDefault="00CE4BA7" w:rsidP="00D16451">
      <w:pPr>
        <w:pStyle w:val="HTML"/>
        <w:rPr>
          <w:rFonts w:asciiTheme="minorHAnsi" w:eastAsiaTheme="minorEastAsia" w:hAnsiTheme="minorHAnsi" w:cstheme="minorBidi"/>
          <w:sz w:val="22"/>
          <w:szCs w:val="22"/>
        </w:rPr>
      </w:pPr>
    </w:p>
    <w:p w:rsidR="00D16451" w:rsidRDefault="00D16451" w:rsidP="00D16451">
      <w:pPr>
        <w:pStyle w:val="HTML"/>
        <w:rPr>
          <w:rFonts w:asciiTheme="minorHAnsi" w:eastAsiaTheme="minorEastAsia" w:hAnsiTheme="minorHAnsi" w:cstheme="minorBidi"/>
          <w:sz w:val="22"/>
          <w:szCs w:val="22"/>
        </w:rPr>
      </w:pPr>
    </w:p>
    <w:p w:rsidR="00D16451" w:rsidRDefault="00D16451" w:rsidP="00D16451">
      <w:pPr>
        <w:pStyle w:val="HTML"/>
        <w:rPr>
          <w:rFonts w:asciiTheme="minorHAnsi" w:eastAsiaTheme="minorEastAsia" w:hAnsiTheme="minorHAnsi" w:cstheme="minorBidi"/>
          <w:sz w:val="22"/>
          <w:szCs w:val="22"/>
        </w:rPr>
      </w:pPr>
    </w:p>
    <w:p w:rsidR="00D16451" w:rsidRDefault="00D16451" w:rsidP="00D16451">
      <w:pPr>
        <w:pStyle w:val="HTML"/>
        <w:rPr>
          <w:rFonts w:ascii="Times New Roman" w:hAnsi="Times New Roman" w:cs="Times New Roman"/>
          <w:sz w:val="24"/>
          <w:szCs w:val="24"/>
        </w:rPr>
      </w:pPr>
    </w:p>
    <w:p w:rsidR="004D0FA9" w:rsidRDefault="004D0FA9" w:rsidP="00D16451">
      <w:pPr>
        <w:pStyle w:val="HTML"/>
        <w:rPr>
          <w:rFonts w:ascii="Times New Roman" w:hAnsi="Times New Roman" w:cs="Times New Roman"/>
          <w:sz w:val="24"/>
          <w:szCs w:val="24"/>
        </w:rPr>
      </w:pPr>
    </w:p>
    <w:p w:rsidR="004D0FA9" w:rsidRDefault="004D0FA9" w:rsidP="00D16451">
      <w:pPr>
        <w:pStyle w:val="HTML"/>
        <w:rPr>
          <w:rFonts w:ascii="Times New Roman" w:hAnsi="Times New Roman" w:cs="Times New Roman"/>
          <w:sz w:val="24"/>
          <w:szCs w:val="24"/>
        </w:rPr>
      </w:pPr>
    </w:p>
    <w:p w:rsidR="00B477D8" w:rsidRPr="00B477D8" w:rsidRDefault="004D0FA9" w:rsidP="004D0FA9">
      <w:pPr>
        <w:pStyle w:val="formattext"/>
        <w:shd w:val="clear" w:color="auto" w:fill="FFFFFF"/>
        <w:spacing w:before="0" w:beforeAutospacing="0" w:after="0" w:afterAutospacing="0" w:line="315" w:lineRule="atLeast"/>
        <w:jc w:val="right"/>
        <w:textAlignment w:val="baseline"/>
        <w:rPr>
          <w:color w:val="000000" w:themeColor="text1"/>
          <w:spacing w:val="2"/>
          <w:sz w:val="28"/>
          <w:szCs w:val="28"/>
        </w:rPr>
      </w:pPr>
      <w:r w:rsidRPr="001A0FE3">
        <w:lastRenderedPageBreak/>
        <w:t>Приложение</w:t>
      </w:r>
      <w:r>
        <w:t xml:space="preserve"> 2 к Положению </w:t>
      </w: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УЧЕТА МАШИННЫХ НОСИТЕЛЕЙ ИНФОРМАЦИИ</w:t>
      </w:r>
      <w:r w:rsidR="00B477D8" w:rsidRPr="00B477D8">
        <w:rPr>
          <w:color w:val="000000" w:themeColor="text1"/>
          <w:spacing w:val="2"/>
          <w:sz w:val="28"/>
          <w:szCs w:val="28"/>
        </w:rPr>
        <w:br/>
      </w:r>
    </w:p>
    <w:tbl>
      <w:tblPr>
        <w:tblW w:w="20019" w:type="dxa"/>
        <w:tblLayout w:type="fixed"/>
        <w:tblCellMar>
          <w:top w:w="57" w:type="dxa"/>
          <w:left w:w="57" w:type="dxa"/>
          <w:bottom w:w="57" w:type="dxa"/>
          <w:right w:w="57" w:type="dxa"/>
        </w:tblCellMar>
        <w:tblLook w:val="04A0"/>
      </w:tblPr>
      <w:tblGrid>
        <w:gridCol w:w="738"/>
        <w:gridCol w:w="1246"/>
        <w:gridCol w:w="250"/>
        <w:gridCol w:w="1167"/>
        <w:gridCol w:w="993"/>
        <w:gridCol w:w="70"/>
        <w:gridCol w:w="1347"/>
        <w:gridCol w:w="501"/>
        <w:gridCol w:w="1342"/>
        <w:gridCol w:w="501"/>
        <w:gridCol w:w="917"/>
        <w:gridCol w:w="926"/>
        <w:gridCol w:w="1342"/>
        <w:gridCol w:w="501"/>
        <w:gridCol w:w="1342"/>
        <w:gridCol w:w="1616"/>
        <w:gridCol w:w="938"/>
        <w:gridCol w:w="4282"/>
      </w:tblGrid>
      <w:tr w:rsidR="00D16451" w:rsidRPr="00B477D8" w:rsidTr="00D16451">
        <w:trPr>
          <w:trHeight w:val="15"/>
        </w:trPr>
        <w:tc>
          <w:tcPr>
            <w:tcW w:w="738" w:type="dxa"/>
            <w:hideMark/>
          </w:tcPr>
          <w:p w:rsidR="00D16451" w:rsidRPr="00B477D8" w:rsidRDefault="00D16451" w:rsidP="00B477D8">
            <w:pPr>
              <w:jc w:val="both"/>
              <w:rPr>
                <w:rFonts w:ascii="Times New Roman" w:hAnsi="Times New Roman" w:cs="Times New Roman"/>
                <w:color w:val="000000" w:themeColor="text1"/>
                <w:sz w:val="28"/>
                <w:szCs w:val="28"/>
              </w:rPr>
            </w:pPr>
          </w:p>
        </w:tc>
        <w:tc>
          <w:tcPr>
            <w:tcW w:w="1246" w:type="dxa"/>
            <w:hideMark/>
          </w:tcPr>
          <w:p w:rsidR="00D16451" w:rsidRPr="00B477D8" w:rsidRDefault="00D16451" w:rsidP="00B477D8">
            <w:pPr>
              <w:jc w:val="both"/>
              <w:rPr>
                <w:rFonts w:ascii="Times New Roman" w:hAnsi="Times New Roman" w:cs="Times New Roman"/>
                <w:color w:val="000000" w:themeColor="text1"/>
                <w:sz w:val="28"/>
                <w:szCs w:val="28"/>
              </w:rPr>
            </w:pPr>
          </w:p>
        </w:tc>
        <w:tc>
          <w:tcPr>
            <w:tcW w:w="1417" w:type="dxa"/>
            <w:gridSpan w:val="2"/>
            <w:hideMark/>
          </w:tcPr>
          <w:p w:rsidR="00D16451" w:rsidRPr="00B477D8" w:rsidRDefault="00D16451" w:rsidP="00B477D8">
            <w:pPr>
              <w:jc w:val="both"/>
              <w:rPr>
                <w:rFonts w:ascii="Times New Roman" w:hAnsi="Times New Roman" w:cs="Times New Roman"/>
                <w:color w:val="000000" w:themeColor="text1"/>
                <w:sz w:val="28"/>
                <w:szCs w:val="28"/>
              </w:rPr>
            </w:pPr>
          </w:p>
        </w:tc>
        <w:tc>
          <w:tcPr>
            <w:tcW w:w="993" w:type="dxa"/>
            <w:hideMark/>
          </w:tcPr>
          <w:p w:rsidR="00D16451" w:rsidRPr="00B477D8" w:rsidRDefault="00D16451" w:rsidP="00B477D8">
            <w:pPr>
              <w:jc w:val="both"/>
              <w:rPr>
                <w:rFonts w:ascii="Times New Roman" w:hAnsi="Times New Roman" w:cs="Times New Roman"/>
                <w:color w:val="000000" w:themeColor="text1"/>
                <w:sz w:val="28"/>
                <w:szCs w:val="28"/>
              </w:rPr>
            </w:pPr>
          </w:p>
        </w:tc>
        <w:tc>
          <w:tcPr>
            <w:tcW w:w="1417" w:type="dxa"/>
            <w:gridSpan w:val="2"/>
            <w:hideMark/>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1418"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2268"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6836" w:type="dxa"/>
            <w:gridSpan w:val="3"/>
          </w:tcPr>
          <w:p w:rsidR="00D16451" w:rsidRPr="00B477D8" w:rsidRDefault="00D16451" w:rsidP="00B477D8">
            <w:pPr>
              <w:jc w:val="both"/>
              <w:rPr>
                <w:rFonts w:ascii="Times New Roman" w:hAnsi="Times New Roman" w:cs="Times New Roman"/>
                <w:color w:val="000000" w:themeColor="text1"/>
                <w:sz w:val="28"/>
                <w:szCs w:val="28"/>
              </w:rPr>
            </w:pPr>
          </w:p>
        </w:tc>
      </w:tr>
      <w:tr w:rsidR="00D16451" w:rsidRPr="00B477D8" w:rsidTr="00D03890">
        <w:trPr>
          <w:gridAfter w:val="2"/>
          <w:wAfter w:w="5220" w:type="dxa"/>
        </w:trPr>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00D16451" w:rsidRPr="00B477D8">
              <w:rPr>
                <w:color w:val="000000" w:themeColor="text1"/>
                <w:sz w:val="28"/>
                <w:szCs w:val="28"/>
              </w:rPr>
              <w:t xml:space="preserve"> п/п</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Регистрационный (учетный) номер носителя</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Вид носителя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Тип носителя и его емкость</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поступления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Расписка в получении (Ф.И.О., подпись, дата)</w:t>
            </w:r>
          </w:p>
        </w:tc>
        <w:tc>
          <w:tcPr>
            <w:tcW w:w="141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Расписка в обратном приеме (Ф.И.О., подпись, дата)</w:t>
            </w:r>
          </w:p>
        </w:tc>
        <w:tc>
          <w:tcPr>
            <w:tcW w:w="226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Место хранения</w:t>
            </w: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Дата и номер акта об уничтожении</w:t>
            </w:r>
          </w:p>
        </w:tc>
        <w:tc>
          <w:tcPr>
            <w:tcW w:w="1616" w:type="dxa"/>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Примечание</w:t>
            </w:r>
          </w:p>
        </w:tc>
      </w:tr>
      <w:tr w:rsidR="00D16451" w:rsidRPr="00B477D8" w:rsidTr="00D03890">
        <w:trPr>
          <w:gridAfter w:val="2"/>
          <w:wAfter w:w="5220" w:type="dxa"/>
          <w:trHeight w:val="525"/>
        </w:trPr>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6</w:t>
            </w:r>
          </w:p>
        </w:tc>
        <w:tc>
          <w:tcPr>
            <w:tcW w:w="141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7</w:t>
            </w:r>
          </w:p>
        </w:tc>
        <w:tc>
          <w:tcPr>
            <w:tcW w:w="226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8</w:t>
            </w: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9</w:t>
            </w:r>
          </w:p>
        </w:tc>
        <w:tc>
          <w:tcPr>
            <w:tcW w:w="1616" w:type="dxa"/>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10</w:t>
            </w:r>
          </w:p>
        </w:tc>
      </w:tr>
      <w:tr w:rsidR="00D16451" w:rsidRPr="00B477D8" w:rsidTr="00D03890">
        <w:trPr>
          <w:gridAfter w:val="2"/>
          <w:wAfter w:w="5220" w:type="dxa"/>
        </w:trPr>
        <w:tc>
          <w:tcPr>
            <w:tcW w:w="7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jc w:val="both"/>
              <w:rPr>
                <w:rFonts w:ascii="Times New Roman" w:hAnsi="Times New Roman" w:cs="Times New Roman"/>
                <w:color w:val="000000" w:themeColor="text1"/>
                <w:sz w:val="28"/>
                <w:szCs w:val="28"/>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jc w:val="both"/>
              <w:rPr>
                <w:rFonts w:ascii="Times New Roman" w:hAnsi="Times New Roman" w:cs="Times New Roman"/>
                <w:color w:val="000000" w:themeColor="text1"/>
                <w:sz w:val="28"/>
                <w:szCs w:val="28"/>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jc w:val="both"/>
              <w:rPr>
                <w:rFonts w:ascii="Times New Roman" w:hAnsi="Times New Roman" w:cs="Times New Roman"/>
                <w:color w:val="000000" w:themeColor="text1"/>
                <w:sz w:val="28"/>
                <w:szCs w:val="28"/>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jc w:val="both"/>
              <w:rPr>
                <w:rFonts w:ascii="Times New Roman" w:hAnsi="Times New Roman" w:cs="Times New Roman"/>
                <w:color w:val="000000" w:themeColor="text1"/>
                <w:sz w:val="28"/>
                <w:szCs w:val="28"/>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Расписка в получении (Ф.И.О., подпись, дата)</w:t>
            </w:r>
          </w:p>
        </w:tc>
        <w:tc>
          <w:tcPr>
            <w:tcW w:w="141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rPr>
                <w:rFonts w:ascii="Times New Roman" w:hAnsi="Times New Roman" w:cs="Times New Roman"/>
                <w:color w:val="000000" w:themeColor="text1"/>
                <w:sz w:val="28"/>
                <w:szCs w:val="28"/>
              </w:rPr>
            </w:pPr>
          </w:p>
        </w:tc>
        <w:tc>
          <w:tcPr>
            <w:tcW w:w="2268"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rPr>
                <w:rFonts w:ascii="Times New Roman" w:hAnsi="Times New Roman" w:cs="Times New Roman"/>
                <w:color w:val="000000" w:themeColor="text1"/>
                <w:sz w:val="28"/>
                <w:szCs w:val="28"/>
              </w:rPr>
            </w:pPr>
          </w:p>
        </w:tc>
        <w:tc>
          <w:tcPr>
            <w:tcW w:w="1843" w:type="dxa"/>
            <w:gridSpan w:val="2"/>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Дата и номер акта об уничтожении</w:t>
            </w:r>
          </w:p>
        </w:tc>
        <w:tc>
          <w:tcPr>
            <w:tcW w:w="1616" w:type="dxa"/>
            <w:tcBorders>
              <w:top w:val="single" w:sz="6" w:space="0" w:color="000000"/>
              <w:left w:val="single" w:sz="6" w:space="0" w:color="000000"/>
              <w:bottom w:val="single" w:sz="6" w:space="0" w:color="000000"/>
              <w:right w:val="single" w:sz="6" w:space="0" w:color="000000"/>
            </w:tcBorders>
          </w:tcPr>
          <w:p w:rsidR="00D16451" w:rsidRPr="00B477D8" w:rsidRDefault="00D16451" w:rsidP="00D16451">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Примечание</w:t>
            </w:r>
          </w:p>
        </w:tc>
      </w:tr>
      <w:tr w:rsidR="00D16451" w:rsidRPr="00B477D8" w:rsidTr="00D03890">
        <w:trPr>
          <w:trHeight w:val="15"/>
        </w:trPr>
        <w:tc>
          <w:tcPr>
            <w:tcW w:w="2234" w:type="dxa"/>
            <w:gridSpan w:val="3"/>
            <w:hideMark/>
          </w:tcPr>
          <w:p w:rsidR="00D16451" w:rsidRPr="00B477D8" w:rsidRDefault="00D16451" w:rsidP="00B477D8">
            <w:pPr>
              <w:jc w:val="both"/>
              <w:rPr>
                <w:rFonts w:ascii="Times New Roman" w:hAnsi="Times New Roman" w:cs="Times New Roman"/>
                <w:color w:val="000000" w:themeColor="text1"/>
                <w:sz w:val="28"/>
                <w:szCs w:val="28"/>
              </w:rPr>
            </w:pPr>
          </w:p>
        </w:tc>
        <w:tc>
          <w:tcPr>
            <w:tcW w:w="2230" w:type="dxa"/>
            <w:gridSpan w:val="3"/>
            <w:hideMark/>
          </w:tcPr>
          <w:p w:rsidR="00D16451" w:rsidRPr="00B477D8" w:rsidRDefault="00D16451" w:rsidP="00B477D8">
            <w:pPr>
              <w:jc w:val="both"/>
              <w:rPr>
                <w:rFonts w:ascii="Times New Roman" w:hAnsi="Times New Roman" w:cs="Times New Roman"/>
                <w:color w:val="000000" w:themeColor="text1"/>
                <w:sz w:val="28"/>
                <w:szCs w:val="28"/>
              </w:rPr>
            </w:pPr>
          </w:p>
        </w:tc>
        <w:tc>
          <w:tcPr>
            <w:tcW w:w="1848" w:type="dxa"/>
            <w:gridSpan w:val="2"/>
            <w:hideMark/>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1843" w:type="dxa"/>
            <w:gridSpan w:val="2"/>
          </w:tcPr>
          <w:p w:rsidR="00D16451" w:rsidRPr="00B477D8" w:rsidRDefault="00D16451" w:rsidP="00B477D8">
            <w:pPr>
              <w:jc w:val="both"/>
              <w:rPr>
                <w:rFonts w:ascii="Times New Roman" w:hAnsi="Times New Roman" w:cs="Times New Roman"/>
                <w:color w:val="000000" w:themeColor="text1"/>
                <w:sz w:val="28"/>
                <w:szCs w:val="28"/>
              </w:rPr>
            </w:pPr>
          </w:p>
        </w:tc>
        <w:tc>
          <w:tcPr>
            <w:tcW w:w="1342" w:type="dxa"/>
            <w:hideMark/>
          </w:tcPr>
          <w:p w:rsidR="00D16451" w:rsidRPr="00B477D8" w:rsidRDefault="00D16451" w:rsidP="00B477D8">
            <w:pPr>
              <w:jc w:val="both"/>
              <w:rPr>
                <w:rFonts w:ascii="Times New Roman" w:hAnsi="Times New Roman" w:cs="Times New Roman"/>
                <w:color w:val="000000" w:themeColor="text1"/>
                <w:sz w:val="28"/>
                <w:szCs w:val="28"/>
              </w:rPr>
            </w:pPr>
          </w:p>
        </w:tc>
        <w:tc>
          <w:tcPr>
            <w:tcW w:w="1616" w:type="dxa"/>
          </w:tcPr>
          <w:p w:rsidR="00D16451" w:rsidRPr="00B477D8" w:rsidRDefault="00D16451" w:rsidP="00B477D8">
            <w:pPr>
              <w:jc w:val="both"/>
              <w:rPr>
                <w:rFonts w:ascii="Times New Roman" w:hAnsi="Times New Roman" w:cs="Times New Roman"/>
                <w:color w:val="000000" w:themeColor="text1"/>
                <w:sz w:val="28"/>
                <w:szCs w:val="28"/>
              </w:rPr>
            </w:pPr>
          </w:p>
        </w:tc>
        <w:tc>
          <w:tcPr>
            <w:tcW w:w="938" w:type="dxa"/>
            <w:hideMark/>
          </w:tcPr>
          <w:p w:rsidR="00D16451" w:rsidRPr="00B477D8" w:rsidRDefault="00D16451" w:rsidP="00B477D8">
            <w:pPr>
              <w:jc w:val="both"/>
              <w:rPr>
                <w:rFonts w:ascii="Times New Roman" w:hAnsi="Times New Roman" w:cs="Times New Roman"/>
                <w:color w:val="000000" w:themeColor="text1"/>
                <w:sz w:val="28"/>
                <w:szCs w:val="28"/>
              </w:rPr>
            </w:pPr>
          </w:p>
        </w:tc>
        <w:tc>
          <w:tcPr>
            <w:tcW w:w="4282" w:type="dxa"/>
          </w:tcPr>
          <w:p w:rsidR="00D16451" w:rsidRPr="00B477D8" w:rsidRDefault="00D16451" w:rsidP="00B477D8">
            <w:pPr>
              <w:jc w:val="both"/>
              <w:rPr>
                <w:rFonts w:ascii="Times New Roman" w:hAnsi="Times New Roman" w:cs="Times New Roman"/>
                <w:color w:val="000000" w:themeColor="text1"/>
                <w:sz w:val="28"/>
                <w:szCs w:val="28"/>
              </w:rPr>
            </w:pPr>
          </w:p>
        </w:tc>
      </w:tr>
    </w:tbl>
    <w:p w:rsidR="006E47E8" w:rsidRDefault="006E47E8" w:rsidP="00D16451">
      <w:pPr>
        <w:pStyle w:val="HTML"/>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4D0FA9" w:rsidRDefault="004D0FA9" w:rsidP="00CE4BA7">
      <w:pPr>
        <w:pStyle w:val="HTML"/>
        <w:jc w:val="right"/>
        <w:rPr>
          <w:rFonts w:ascii="Times New Roman" w:hAnsi="Times New Roman" w:cs="Times New Roman"/>
          <w:sz w:val="24"/>
          <w:szCs w:val="24"/>
        </w:rPr>
      </w:pPr>
    </w:p>
    <w:p w:rsidR="004D0FA9" w:rsidRDefault="004D0FA9" w:rsidP="00CE4BA7">
      <w:pPr>
        <w:pStyle w:val="HTML"/>
        <w:jc w:val="right"/>
        <w:rPr>
          <w:rFonts w:ascii="Times New Roman" w:hAnsi="Times New Roman" w:cs="Times New Roman"/>
          <w:sz w:val="24"/>
          <w:szCs w:val="24"/>
        </w:rPr>
      </w:pPr>
    </w:p>
    <w:p w:rsidR="004D0FA9" w:rsidRDefault="004D0FA9" w:rsidP="00CE4BA7">
      <w:pPr>
        <w:pStyle w:val="HTML"/>
        <w:jc w:val="right"/>
        <w:rPr>
          <w:rFonts w:ascii="Times New Roman" w:hAnsi="Times New Roman" w:cs="Times New Roman"/>
          <w:sz w:val="24"/>
          <w:szCs w:val="24"/>
        </w:rPr>
      </w:pPr>
    </w:p>
    <w:p w:rsidR="004D0FA9" w:rsidRDefault="004D0FA9" w:rsidP="00CE4BA7">
      <w:pPr>
        <w:pStyle w:val="HTML"/>
        <w:jc w:val="right"/>
        <w:rPr>
          <w:rFonts w:ascii="Times New Roman" w:hAnsi="Times New Roman" w:cs="Times New Roman"/>
          <w:sz w:val="24"/>
          <w:szCs w:val="24"/>
        </w:rPr>
      </w:pPr>
    </w:p>
    <w:p w:rsidR="00CE4BA7" w:rsidRDefault="004D0FA9" w:rsidP="004D0FA9">
      <w:pPr>
        <w:pStyle w:val="formattext"/>
        <w:shd w:val="clear" w:color="auto" w:fill="FFFFFF"/>
        <w:spacing w:before="0" w:beforeAutospacing="0" w:after="0" w:afterAutospacing="0" w:line="315" w:lineRule="atLeast"/>
        <w:jc w:val="right"/>
        <w:textAlignment w:val="baseline"/>
        <w:rPr>
          <w:b/>
          <w:bCs/>
          <w:color w:val="000000" w:themeColor="text1"/>
          <w:spacing w:val="2"/>
          <w:sz w:val="28"/>
          <w:szCs w:val="28"/>
        </w:rPr>
      </w:pPr>
      <w:r w:rsidRPr="001A0FE3">
        <w:lastRenderedPageBreak/>
        <w:t>Приложение</w:t>
      </w:r>
      <w:r>
        <w:t>3 к Положению</w:t>
      </w: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УЧЕТА ХРАНИЛИЩ</w:t>
      </w:r>
      <w:r w:rsidR="00B477D8" w:rsidRPr="00B477D8">
        <w:rPr>
          <w:color w:val="000000" w:themeColor="text1"/>
          <w:spacing w:val="2"/>
          <w:sz w:val="28"/>
          <w:szCs w:val="28"/>
        </w:rPr>
        <w:br/>
      </w:r>
    </w:p>
    <w:tbl>
      <w:tblPr>
        <w:tblW w:w="0" w:type="auto"/>
        <w:tblCellMar>
          <w:top w:w="57" w:type="dxa"/>
          <w:left w:w="57" w:type="dxa"/>
          <w:bottom w:w="57" w:type="dxa"/>
          <w:right w:w="57" w:type="dxa"/>
        </w:tblCellMar>
        <w:tblLook w:val="04A0"/>
      </w:tblPr>
      <w:tblGrid>
        <w:gridCol w:w="735"/>
        <w:gridCol w:w="2431"/>
        <w:gridCol w:w="1654"/>
        <w:gridCol w:w="1701"/>
        <w:gridCol w:w="99"/>
        <w:gridCol w:w="2311"/>
        <w:gridCol w:w="2466"/>
        <w:gridCol w:w="1805"/>
        <w:gridCol w:w="1597"/>
      </w:tblGrid>
      <w:tr w:rsidR="00CA1232" w:rsidRPr="00B477D8" w:rsidTr="00D03890">
        <w:trPr>
          <w:trHeight w:val="15"/>
        </w:trPr>
        <w:tc>
          <w:tcPr>
            <w:tcW w:w="735"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431"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654"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701"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410"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2466" w:type="dxa"/>
          </w:tcPr>
          <w:p w:rsidR="00CA1232" w:rsidRPr="00B477D8" w:rsidRDefault="00CA1232" w:rsidP="00B477D8">
            <w:pPr>
              <w:jc w:val="both"/>
              <w:rPr>
                <w:rFonts w:ascii="Times New Roman" w:hAnsi="Times New Roman" w:cs="Times New Roman"/>
                <w:color w:val="000000" w:themeColor="text1"/>
                <w:sz w:val="28"/>
                <w:szCs w:val="28"/>
              </w:rPr>
            </w:pPr>
          </w:p>
        </w:tc>
        <w:tc>
          <w:tcPr>
            <w:tcW w:w="1805" w:type="dxa"/>
          </w:tcPr>
          <w:p w:rsidR="00CA1232" w:rsidRPr="00B477D8" w:rsidRDefault="00CA1232" w:rsidP="00B477D8">
            <w:pPr>
              <w:jc w:val="both"/>
              <w:rPr>
                <w:rFonts w:ascii="Times New Roman" w:hAnsi="Times New Roman" w:cs="Times New Roman"/>
                <w:color w:val="000000" w:themeColor="text1"/>
                <w:sz w:val="28"/>
                <w:szCs w:val="28"/>
              </w:rPr>
            </w:pPr>
          </w:p>
        </w:tc>
        <w:tc>
          <w:tcPr>
            <w:tcW w:w="1597" w:type="dxa"/>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c>
          <w:tcPr>
            <w:tcW w:w="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Default="00CA1232" w:rsidP="00B477D8">
            <w:pPr>
              <w:pStyle w:val="formattext"/>
              <w:spacing w:before="0" w:beforeAutospacing="0" w:after="0" w:afterAutospacing="0" w:line="315" w:lineRule="atLeast"/>
              <w:jc w:val="both"/>
              <w:textAlignment w:val="baseline"/>
              <w:rPr>
                <w:color w:val="000000" w:themeColor="text1"/>
                <w:sz w:val="28"/>
                <w:szCs w:val="28"/>
              </w:rPr>
            </w:pPr>
          </w:p>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Pr="00B477D8">
              <w:rPr>
                <w:color w:val="000000" w:themeColor="text1"/>
                <w:sz w:val="28"/>
                <w:szCs w:val="28"/>
              </w:rPr>
              <w:t xml:space="preserve"> п/п</w:t>
            </w:r>
          </w:p>
        </w:tc>
        <w:tc>
          <w:tcPr>
            <w:tcW w:w="2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Регистрационный (учетный) номер хранилища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Вид хранилища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постановки на учет</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Фамилия и подпись принявшего (ответственного), дата</w:t>
            </w:r>
          </w:p>
        </w:tc>
        <w:tc>
          <w:tcPr>
            <w:tcW w:w="2466" w:type="dxa"/>
            <w:tcBorders>
              <w:top w:val="single" w:sz="6" w:space="0" w:color="000000"/>
              <w:left w:val="single" w:sz="6" w:space="0" w:color="000000"/>
              <w:bottom w:val="single" w:sz="6" w:space="0" w:color="000000"/>
              <w:right w:val="single" w:sz="6" w:space="0" w:color="000000"/>
            </w:tcBorders>
          </w:tcPr>
          <w:p w:rsidR="00CA1232" w:rsidRPr="00B477D8" w:rsidRDefault="00CA1232" w:rsidP="00CA1232">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Место расположения (номер помещения)</w:t>
            </w:r>
          </w:p>
        </w:tc>
        <w:tc>
          <w:tcPr>
            <w:tcW w:w="1805" w:type="dxa"/>
            <w:tcBorders>
              <w:top w:val="single" w:sz="6" w:space="0" w:color="000000"/>
              <w:left w:val="single" w:sz="6" w:space="0" w:color="000000"/>
              <w:bottom w:val="single" w:sz="6" w:space="0" w:color="000000"/>
              <w:right w:val="single" w:sz="6" w:space="0" w:color="000000"/>
            </w:tcBorders>
          </w:tcPr>
          <w:p w:rsidR="00CA1232" w:rsidRPr="00B477D8" w:rsidRDefault="00CA1232" w:rsidP="00CA1232">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Дата и номер акта о выводе из эксплуатации</w:t>
            </w:r>
          </w:p>
        </w:tc>
        <w:tc>
          <w:tcPr>
            <w:tcW w:w="1597" w:type="dxa"/>
            <w:tcBorders>
              <w:top w:val="single" w:sz="6" w:space="0" w:color="000000"/>
              <w:left w:val="single" w:sz="6" w:space="0" w:color="000000"/>
              <w:bottom w:val="single" w:sz="6" w:space="0" w:color="000000"/>
              <w:right w:val="single" w:sz="6" w:space="0" w:color="000000"/>
            </w:tcBorders>
          </w:tcPr>
          <w:p w:rsidR="00CA1232" w:rsidRPr="00B477D8" w:rsidRDefault="00CA1232" w:rsidP="00CA1232">
            <w:pPr>
              <w:pStyle w:val="formattext"/>
              <w:spacing w:before="0" w:beforeAutospacing="0" w:after="0" w:afterAutospacing="0" w:line="315" w:lineRule="atLeast"/>
              <w:textAlignment w:val="baseline"/>
              <w:rPr>
                <w:color w:val="000000" w:themeColor="text1"/>
                <w:sz w:val="28"/>
                <w:szCs w:val="28"/>
              </w:rPr>
            </w:pPr>
            <w:r w:rsidRPr="00B477D8">
              <w:rPr>
                <w:color w:val="000000" w:themeColor="text1"/>
                <w:sz w:val="28"/>
                <w:szCs w:val="28"/>
              </w:rPr>
              <w:t>Примечание</w:t>
            </w:r>
          </w:p>
        </w:tc>
      </w:tr>
      <w:tr w:rsidR="00CA1232" w:rsidRPr="00B477D8" w:rsidTr="00D03890">
        <w:tc>
          <w:tcPr>
            <w:tcW w:w="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2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2466" w:type="dxa"/>
            <w:tcBorders>
              <w:top w:val="single" w:sz="6" w:space="0" w:color="000000"/>
              <w:left w:val="single" w:sz="6" w:space="0" w:color="000000"/>
              <w:bottom w:val="single" w:sz="6" w:space="0" w:color="000000"/>
              <w:right w:val="single" w:sz="6" w:space="0" w:color="000000"/>
            </w:tcBorders>
          </w:tcPr>
          <w:p w:rsidR="00CA1232" w:rsidRPr="00B477D8" w:rsidRDefault="00CA1232" w:rsidP="00D16451">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805"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1597"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r>
      <w:tr w:rsidR="00CA1232" w:rsidRPr="00B477D8" w:rsidTr="00D03890">
        <w:tc>
          <w:tcPr>
            <w:tcW w:w="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466" w:type="dxa"/>
            <w:tcBorders>
              <w:top w:val="single" w:sz="6" w:space="0" w:color="000000"/>
              <w:left w:val="single" w:sz="6" w:space="0" w:color="000000"/>
              <w:bottom w:val="single" w:sz="6" w:space="0" w:color="000000"/>
              <w:right w:val="single" w:sz="6" w:space="0" w:color="000000"/>
            </w:tcBorders>
          </w:tcPr>
          <w:p w:rsidR="00CA1232" w:rsidRPr="00B477D8" w:rsidRDefault="00CA1232" w:rsidP="00D16451">
            <w:pPr>
              <w:jc w:val="both"/>
              <w:rPr>
                <w:rFonts w:ascii="Times New Roman" w:hAnsi="Times New Roman" w:cs="Times New Roman"/>
                <w:color w:val="000000" w:themeColor="text1"/>
                <w:sz w:val="28"/>
                <w:szCs w:val="28"/>
              </w:rPr>
            </w:pPr>
          </w:p>
        </w:tc>
        <w:tc>
          <w:tcPr>
            <w:tcW w:w="1805" w:type="dxa"/>
            <w:tcBorders>
              <w:top w:val="single" w:sz="6" w:space="0" w:color="000000"/>
              <w:left w:val="single" w:sz="6" w:space="0" w:color="000000"/>
              <w:bottom w:val="single" w:sz="6" w:space="0" w:color="000000"/>
              <w:right w:val="single" w:sz="6" w:space="0" w:color="000000"/>
            </w:tcBorders>
          </w:tcPr>
          <w:p w:rsidR="00CA1232" w:rsidRPr="00B477D8" w:rsidRDefault="00CA1232" w:rsidP="00D16451">
            <w:pPr>
              <w:jc w:val="both"/>
              <w:rPr>
                <w:rFonts w:ascii="Times New Roman" w:hAnsi="Times New Roman" w:cs="Times New Roman"/>
                <w:color w:val="000000" w:themeColor="text1"/>
                <w:sz w:val="28"/>
                <w:szCs w:val="28"/>
              </w:rPr>
            </w:pPr>
          </w:p>
        </w:tc>
        <w:tc>
          <w:tcPr>
            <w:tcW w:w="1597" w:type="dxa"/>
            <w:tcBorders>
              <w:top w:val="single" w:sz="6" w:space="0" w:color="000000"/>
              <w:left w:val="single" w:sz="6" w:space="0" w:color="000000"/>
              <w:bottom w:val="single" w:sz="6" w:space="0" w:color="000000"/>
              <w:right w:val="single" w:sz="6" w:space="0" w:color="000000"/>
            </w:tcBorders>
          </w:tcPr>
          <w:p w:rsidR="00CA1232" w:rsidRPr="00B477D8" w:rsidRDefault="00CA1232" w:rsidP="00D16451">
            <w:pPr>
              <w:jc w:val="both"/>
              <w:rPr>
                <w:rFonts w:ascii="Times New Roman" w:hAnsi="Times New Roman" w:cs="Times New Roman"/>
                <w:color w:val="000000" w:themeColor="text1"/>
                <w:sz w:val="28"/>
                <w:szCs w:val="28"/>
              </w:rPr>
            </w:pPr>
          </w:p>
        </w:tc>
      </w:tr>
      <w:tr w:rsidR="00CA1232" w:rsidRPr="00B477D8" w:rsidTr="00D03890">
        <w:trPr>
          <w:trHeight w:val="15"/>
        </w:trPr>
        <w:tc>
          <w:tcPr>
            <w:tcW w:w="3166"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3454"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2311"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466" w:type="dxa"/>
          </w:tcPr>
          <w:p w:rsidR="00CA1232" w:rsidRPr="00B477D8" w:rsidRDefault="00CA1232" w:rsidP="00B477D8">
            <w:pPr>
              <w:jc w:val="both"/>
              <w:rPr>
                <w:rFonts w:ascii="Times New Roman" w:hAnsi="Times New Roman" w:cs="Times New Roman"/>
                <w:color w:val="000000" w:themeColor="text1"/>
                <w:sz w:val="28"/>
                <w:szCs w:val="28"/>
              </w:rPr>
            </w:pPr>
          </w:p>
        </w:tc>
        <w:tc>
          <w:tcPr>
            <w:tcW w:w="1805" w:type="dxa"/>
          </w:tcPr>
          <w:p w:rsidR="00CA1232" w:rsidRPr="00B477D8" w:rsidRDefault="00CA1232" w:rsidP="00B477D8">
            <w:pPr>
              <w:jc w:val="both"/>
              <w:rPr>
                <w:rFonts w:ascii="Times New Roman" w:hAnsi="Times New Roman" w:cs="Times New Roman"/>
                <w:color w:val="000000" w:themeColor="text1"/>
                <w:sz w:val="28"/>
                <w:szCs w:val="28"/>
              </w:rPr>
            </w:pPr>
          </w:p>
        </w:tc>
        <w:tc>
          <w:tcPr>
            <w:tcW w:w="1597" w:type="dxa"/>
          </w:tcPr>
          <w:p w:rsidR="00CA1232" w:rsidRPr="00B477D8" w:rsidRDefault="00CA1232" w:rsidP="00B477D8">
            <w:pPr>
              <w:jc w:val="both"/>
              <w:rPr>
                <w:rFonts w:ascii="Times New Roman" w:hAnsi="Times New Roman" w:cs="Times New Roman"/>
                <w:color w:val="000000" w:themeColor="text1"/>
                <w:sz w:val="28"/>
                <w:szCs w:val="28"/>
              </w:rPr>
            </w:pPr>
          </w:p>
        </w:tc>
      </w:tr>
    </w:tbl>
    <w:p w:rsidR="00CE4BA7" w:rsidRDefault="00CE4BA7"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CA1232" w:rsidRDefault="00CA1232"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CE4BA7" w:rsidRDefault="004D0FA9" w:rsidP="004D0FA9">
      <w:pPr>
        <w:pStyle w:val="formattext"/>
        <w:shd w:val="clear" w:color="auto" w:fill="FFFFFF"/>
        <w:spacing w:before="0" w:beforeAutospacing="0" w:after="0" w:afterAutospacing="0" w:line="315" w:lineRule="atLeast"/>
        <w:jc w:val="right"/>
        <w:textAlignment w:val="baseline"/>
        <w:rPr>
          <w:b/>
          <w:bCs/>
          <w:color w:val="000000" w:themeColor="text1"/>
          <w:spacing w:val="2"/>
          <w:sz w:val="28"/>
          <w:szCs w:val="28"/>
        </w:rPr>
      </w:pPr>
      <w:r w:rsidRPr="001A0FE3">
        <w:lastRenderedPageBreak/>
        <w:t>Приложение</w:t>
      </w:r>
      <w:r>
        <w:t xml:space="preserve"> 4 к Положению</w:t>
      </w:r>
    </w:p>
    <w:p w:rsidR="00CE4BA7" w:rsidRDefault="00CE4BA7"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ПЕРИОДИЧЕСКОГО ТЕСТИРОВАНИЯ СРЕДСТВ ЗАЩИТЫ ИНФОРМАЦИИ</w:t>
      </w:r>
      <w:r w:rsidR="00B477D8" w:rsidRPr="00B477D8">
        <w:rPr>
          <w:color w:val="000000" w:themeColor="text1"/>
          <w:spacing w:val="2"/>
          <w:sz w:val="28"/>
          <w:szCs w:val="28"/>
        </w:rPr>
        <w:br/>
      </w:r>
    </w:p>
    <w:tbl>
      <w:tblPr>
        <w:tblW w:w="0" w:type="auto"/>
        <w:tblLayout w:type="fixed"/>
        <w:tblCellMar>
          <w:top w:w="57" w:type="dxa"/>
          <w:left w:w="57" w:type="dxa"/>
          <w:bottom w:w="57" w:type="dxa"/>
          <w:right w:w="57" w:type="dxa"/>
        </w:tblCellMar>
        <w:tblLook w:val="04A0"/>
      </w:tblPr>
      <w:tblGrid>
        <w:gridCol w:w="739"/>
        <w:gridCol w:w="2218"/>
        <w:gridCol w:w="2430"/>
        <w:gridCol w:w="1134"/>
        <w:gridCol w:w="663"/>
        <w:gridCol w:w="1463"/>
        <w:gridCol w:w="2325"/>
        <w:gridCol w:w="2410"/>
        <w:gridCol w:w="1417"/>
      </w:tblGrid>
      <w:tr w:rsidR="00CA1232" w:rsidRPr="00B477D8" w:rsidTr="00D03890">
        <w:trPr>
          <w:trHeight w:val="15"/>
        </w:trPr>
        <w:tc>
          <w:tcPr>
            <w:tcW w:w="739"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218"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430"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134"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126"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2325" w:type="dxa"/>
          </w:tcPr>
          <w:p w:rsidR="00CA1232" w:rsidRPr="00B477D8" w:rsidRDefault="00CA1232" w:rsidP="00B477D8">
            <w:pPr>
              <w:jc w:val="both"/>
              <w:rPr>
                <w:rFonts w:ascii="Times New Roman" w:hAnsi="Times New Roman" w:cs="Times New Roman"/>
                <w:color w:val="000000" w:themeColor="text1"/>
                <w:sz w:val="28"/>
                <w:szCs w:val="28"/>
              </w:rPr>
            </w:pPr>
          </w:p>
        </w:tc>
        <w:tc>
          <w:tcPr>
            <w:tcW w:w="2410" w:type="dxa"/>
          </w:tcPr>
          <w:p w:rsidR="00CA1232" w:rsidRPr="00B477D8" w:rsidRDefault="00CA1232" w:rsidP="00B477D8">
            <w:pPr>
              <w:jc w:val="both"/>
              <w:rPr>
                <w:rFonts w:ascii="Times New Roman" w:hAnsi="Times New Roman" w:cs="Times New Roman"/>
                <w:color w:val="000000" w:themeColor="text1"/>
                <w:sz w:val="28"/>
                <w:szCs w:val="28"/>
              </w:rPr>
            </w:pPr>
          </w:p>
        </w:tc>
        <w:tc>
          <w:tcPr>
            <w:tcW w:w="1417" w:type="dxa"/>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средства защиты информации от НСД или криптосредства</w:t>
            </w:r>
          </w:p>
        </w:tc>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Регистрационные номера СЗИ от НСД или криптосредства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тестирования</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Фамилия и подпись ответственного пользователя, проводившего тестирование</w:t>
            </w:r>
          </w:p>
        </w:tc>
        <w:tc>
          <w:tcPr>
            <w:tcW w:w="2325"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теста, используемые средства для проведения теста</w:t>
            </w:r>
          </w:p>
        </w:tc>
        <w:tc>
          <w:tcPr>
            <w:tcW w:w="2410"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Результат тестирования (успешный/неуспешный), комментарий</w:t>
            </w:r>
          </w:p>
        </w:tc>
        <w:tc>
          <w:tcPr>
            <w:tcW w:w="1417"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очередного тестирования</w:t>
            </w:r>
          </w:p>
        </w:tc>
      </w:tr>
      <w:tr w:rsidR="00CA1232" w:rsidRPr="00B477D8" w:rsidTr="00D03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2325"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2410"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1417"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r>
      <w:tr w:rsidR="00CA1232" w:rsidRPr="00B477D8" w:rsidTr="00D03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4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325"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2410"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1417"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rPr>
          <w:trHeight w:val="15"/>
        </w:trPr>
        <w:tc>
          <w:tcPr>
            <w:tcW w:w="2957"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4227"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1463"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325" w:type="dxa"/>
          </w:tcPr>
          <w:p w:rsidR="00CA1232" w:rsidRPr="00B477D8" w:rsidRDefault="00CA1232" w:rsidP="00B477D8">
            <w:pPr>
              <w:jc w:val="both"/>
              <w:rPr>
                <w:rFonts w:ascii="Times New Roman" w:hAnsi="Times New Roman" w:cs="Times New Roman"/>
                <w:color w:val="000000" w:themeColor="text1"/>
                <w:sz w:val="28"/>
                <w:szCs w:val="28"/>
              </w:rPr>
            </w:pPr>
          </w:p>
        </w:tc>
        <w:tc>
          <w:tcPr>
            <w:tcW w:w="2410" w:type="dxa"/>
          </w:tcPr>
          <w:p w:rsidR="00CA1232" w:rsidRPr="00B477D8" w:rsidRDefault="00CA1232" w:rsidP="00B477D8">
            <w:pPr>
              <w:jc w:val="both"/>
              <w:rPr>
                <w:rFonts w:ascii="Times New Roman" w:hAnsi="Times New Roman" w:cs="Times New Roman"/>
                <w:color w:val="000000" w:themeColor="text1"/>
                <w:sz w:val="28"/>
                <w:szCs w:val="28"/>
              </w:rPr>
            </w:pPr>
          </w:p>
        </w:tc>
        <w:tc>
          <w:tcPr>
            <w:tcW w:w="1417" w:type="dxa"/>
          </w:tcPr>
          <w:p w:rsidR="00CA1232" w:rsidRPr="00B477D8" w:rsidRDefault="00CA1232" w:rsidP="00B477D8">
            <w:pPr>
              <w:jc w:val="both"/>
              <w:rPr>
                <w:rFonts w:ascii="Times New Roman" w:hAnsi="Times New Roman" w:cs="Times New Roman"/>
                <w:color w:val="000000" w:themeColor="text1"/>
                <w:sz w:val="28"/>
                <w:szCs w:val="28"/>
              </w:rPr>
            </w:pPr>
          </w:p>
        </w:tc>
      </w:tr>
    </w:tbl>
    <w:p w:rsidR="00CE4BA7" w:rsidRDefault="00CE4BA7"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6E47E8" w:rsidRDefault="006E47E8" w:rsidP="00CA1232">
      <w:pPr>
        <w:pStyle w:val="HTML"/>
        <w:rPr>
          <w:rFonts w:ascii="Times New Roman" w:hAnsi="Times New Roman" w:cs="Times New Roman"/>
          <w:sz w:val="24"/>
          <w:szCs w:val="24"/>
        </w:rPr>
      </w:pPr>
    </w:p>
    <w:p w:rsidR="00CA1232" w:rsidRDefault="00CA1232" w:rsidP="00CA1232">
      <w:pPr>
        <w:pStyle w:val="HTML"/>
        <w:rPr>
          <w:rFonts w:ascii="Times New Roman" w:hAnsi="Times New Roman" w:cs="Times New Roman"/>
          <w:sz w:val="24"/>
          <w:szCs w:val="24"/>
        </w:rPr>
      </w:pPr>
    </w:p>
    <w:p w:rsidR="006E47E8" w:rsidRDefault="006E47E8" w:rsidP="00CE4BA7">
      <w:pPr>
        <w:pStyle w:val="HTML"/>
        <w:jc w:val="right"/>
        <w:rPr>
          <w:rFonts w:ascii="Times New Roman" w:hAnsi="Times New Roman" w:cs="Times New Roman"/>
          <w:sz w:val="24"/>
          <w:szCs w:val="24"/>
        </w:rPr>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9548F2" w:rsidRDefault="009548F2"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B477D8" w:rsidRPr="00B477D8" w:rsidRDefault="004D0FA9" w:rsidP="004D0FA9">
      <w:pPr>
        <w:pStyle w:val="formattext"/>
        <w:shd w:val="clear" w:color="auto" w:fill="FFFFFF"/>
        <w:spacing w:before="0" w:beforeAutospacing="0" w:after="0" w:afterAutospacing="0" w:line="315" w:lineRule="atLeast"/>
        <w:jc w:val="right"/>
        <w:textAlignment w:val="baseline"/>
        <w:rPr>
          <w:color w:val="000000" w:themeColor="text1"/>
          <w:spacing w:val="2"/>
          <w:sz w:val="28"/>
          <w:szCs w:val="28"/>
        </w:rPr>
      </w:pPr>
      <w:r w:rsidRPr="001A0FE3">
        <w:lastRenderedPageBreak/>
        <w:t>Приложение</w:t>
      </w:r>
      <w:r>
        <w:t xml:space="preserve"> 5 к Положению</w:t>
      </w:r>
    </w:p>
    <w:p w:rsidR="00CE4BA7" w:rsidRDefault="00CE4BA7"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CE4BA7" w:rsidRDefault="00CE4BA7"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УЧЕТА НЕШТАТНЫХ СИТУАЦИЙ ИСПДН, ВЫПОЛНЕНИЯ ПРОФИЛАКТИЧЕСКИХ РАБОТ, УСТАНОВКИ И МОДИФИКАЦИИ ПРОГРАММНЫХ СРЕДСТВ НА КОМПЬЮТЕРАХ ИСПДН</w:t>
      </w:r>
      <w:r w:rsidR="00B477D8" w:rsidRPr="00B477D8">
        <w:rPr>
          <w:color w:val="000000" w:themeColor="text1"/>
          <w:spacing w:val="2"/>
          <w:sz w:val="28"/>
          <w:szCs w:val="28"/>
        </w:rPr>
        <w:br/>
      </w:r>
    </w:p>
    <w:tbl>
      <w:tblPr>
        <w:tblW w:w="0" w:type="auto"/>
        <w:tblCellMar>
          <w:top w:w="57" w:type="dxa"/>
          <w:left w:w="57" w:type="dxa"/>
          <w:bottom w:w="57" w:type="dxa"/>
          <w:right w:w="57" w:type="dxa"/>
        </w:tblCellMar>
        <w:tblLook w:val="04A0"/>
      </w:tblPr>
      <w:tblGrid>
        <w:gridCol w:w="719"/>
        <w:gridCol w:w="1039"/>
        <w:gridCol w:w="1094"/>
        <w:gridCol w:w="2450"/>
        <w:gridCol w:w="866"/>
        <w:gridCol w:w="150"/>
        <w:gridCol w:w="1677"/>
        <w:gridCol w:w="2835"/>
        <w:gridCol w:w="2127"/>
        <w:gridCol w:w="1842"/>
      </w:tblGrid>
      <w:tr w:rsidR="00CA1232" w:rsidRPr="00B477D8" w:rsidTr="00D03890">
        <w:trPr>
          <w:trHeight w:val="15"/>
        </w:trPr>
        <w:tc>
          <w:tcPr>
            <w:tcW w:w="719"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039"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3544"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2693"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2835" w:type="dxa"/>
          </w:tcPr>
          <w:p w:rsidR="00CA1232" w:rsidRPr="00B477D8" w:rsidRDefault="00CA1232" w:rsidP="00B477D8">
            <w:pPr>
              <w:jc w:val="both"/>
              <w:rPr>
                <w:rFonts w:ascii="Times New Roman" w:hAnsi="Times New Roman" w:cs="Times New Roman"/>
                <w:color w:val="000000" w:themeColor="text1"/>
                <w:sz w:val="28"/>
                <w:szCs w:val="28"/>
              </w:rPr>
            </w:pPr>
          </w:p>
        </w:tc>
        <w:tc>
          <w:tcPr>
            <w:tcW w:w="2127" w:type="dxa"/>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Default="00CA1232"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p>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п/п</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Краткое описание выполненной работы (нештатной ситуации)</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исполнителей и их подписи</w:t>
            </w:r>
          </w:p>
        </w:tc>
        <w:tc>
          <w:tcPr>
            <w:tcW w:w="2835"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ответственного за эксплуатацию ПЭВМ, подпись</w:t>
            </w:r>
          </w:p>
        </w:tc>
        <w:tc>
          <w:tcPr>
            <w:tcW w:w="2127"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Подпись специалиста по защите информации</w:t>
            </w: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 (ссылка на заявку)</w:t>
            </w:r>
          </w:p>
        </w:tc>
      </w:tr>
      <w:tr w:rsidR="00CA1232" w:rsidRPr="00B477D8" w:rsidTr="00D03890">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2835"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2127"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r>
      <w:tr w:rsidR="00CA1232" w:rsidRPr="00B477D8" w:rsidTr="00D03890">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2127"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2127"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D03890">
        <w:trPr>
          <w:trHeight w:val="15"/>
        </w:trPr>
        <w:tc>
          <w:tcPr>
            <w:tcW w:w="2852"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3316"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150"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4512" w:type="dxa"/>
            <w:gridSpan w:val="2"/>
          </w:tcPr>
          <w:p w:rsidR="00CA1232" w:rsidRPr="00B477D8" w:rsidRDefault="00CA1232" w:rsidP="00B477D8">
            <w:pPr>
              <w:jc w:val="both"/>
              <w:rPr>
                <w:rFonts w:ascii="Times New Roman" w:hAnsi="Times New Roman" w:cs="Times New Roman"/>
                <w:color w:val="000000" w:themeColor="text1"/>
                <w:sz w:val="28"/>
                <w:szCs w:val="28"/>
              </w:rPr>
            </w:pPr>
          </w:p>
        </w:tc>
        <w:tc>
          <w:tcPr>
            <w:tcW w:w="2127" w:type="dxa"/>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Pr>
          <w:p w:rsidR="00CA1232" w:rsidRPr="00B477D8" w:rsidRDefault="00CA1232" w:rsidP="00B477D8">
            <w:pPr>
              <w:jc w:val="both"/>
              <w:rPr>
                <w:rFonts w:ascii="Times New Roman" w:hAnsi="Times New Roman" w:cs="Times New Roman"/>
                <w:color w:val="000000" w:themeColor="text1"/>
                <w:sz w:val="28"/>
                <w:szCs w:val="28"/>
              </w:rPr>
            </w:pPr>
          </w:p>
        </w:tc>
      </w:tr>
    </w:tbl>
    <w:p w:rsidR="00CE4BA7" w:rsidRDefault="00CE4BA7"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6E47E8" w:rsidRDefault="006E47E8" w:rsidP="00CA1232">
      <w:pPr>
        <w:pStyle w:val="HTML"/>
        <w:rPr>
          <w:rFonts w:ascii="Times New Roman" w:hAnsi="Times New Roman" w:cs="Times New Roman"/>
          <w:sz w:val="24"/>
          <w:szCs w:val="24"/>
        </w:rPr>
      </w:pPr>
    </w:p>
    <w:p w:rsidR="00CA1232" w:rsidRDefault="00CA1232" w:rsidP="00CA1232">
      <w:pPr>
        <w:pStyle w:val="HTML"/>
        <w:rPr>
          <w:rFonts w:ascii="Times New Roman" w:hAnsi="Times New Roman" w:cs="Times New Roman"/>
          <w:sz w:val="24"/>
          <w:szCs w:val="24"/>
        </w:rPr>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9548F2" w:rsidRDefault="009548F2"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B477D8" w:rsidRPr="00B477D8" w:rsidRDefault="004D0FA9" w:rsidP="004D0FA9">
      <w:pPr>
        <w:pStyle w:val="formattext"/>
        <w:shd w:val="clear" w:color="auto" w:fill="FFFFFF"/>
        <w:spacing w:before="0" w:beforeAutospacing="0" w:after="0" w:afterAutospacing="0" w:line="315" w:lineRule="atLeast"/>
        <w:jc w:val="right"/>
        <w:textAlignment w:val="baseline"/>
        <w:rPr>
          <w:color w:val="000000" w:themeColor="text1"/>
          <w:spacing w:val="2"/>
          <w:sz w:val="28"/>
          <w:szCs w:val="28"/>
        </w:rPr>
      </w:pPr>
      <w:r w:rsidRPr="001A0FE3">
        <w:lastRenderedPageBreak/>
        <w:t>Приложение</w:t>
      </w:r>
      <w:r>
        <w:t xml:space="preserve"> 6 к Положению</w:t>
      </w: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УЧЕТА ПОЛЬЗОВАТЕЛЕЙ, ДОПУЩЕННЫХ К ИНФОРМАЦИОННЫМ СИСТЕМАМ ПЕРСОНАЛЬНЫХ ДАННЫХ</w:t>
      </w:r>
      <w:r w:rsidR="00B477D8" w:rsidRPr="00B477D8">
        <w:rPr>
          <w:color w:val="000000" w:themeColor="text1"/>
          <w:spacing w:val="2"/>
          <w:sz w:val="28"/>
          <w:szCs w:val="28"/>
        </w:rPr>
        <w:br/>
      </w:r>
    </w:p>
    <w:tbl>
      <w:tblPr>
        <w:tblW w:w="0" w:type="auto"/>
        <w:tblCellMar>
          <w:top w:w="284" w:type="dxa"/>
          <w:left w:w="284" w:type="dxa"/>
          <w:bottom w:w="284" w:type="dxa"/>
          <w:right w:w="284" w:type="dxa"/>
        </w:tblCellMar>
        <w:tblLook w:val="04A0"/>
      </w:tblPr>
      <w:tblGrid>
        <w:gridCol w:w="735"/>
        <w:gridCol w:w="1227"/>
        <w:gridCol w:w="1694"/>
        <w:gridCol w:w="1093"/>
        <w:gridCol w:w="2047"/>
        <w:gridCol w:w="693"/>
        <w:gridCol w:w="574"/>
        <w:gridCol w:w="1754"/>
        <w:gridCol w:w="3411"/>
        <w:gridCol w:w="2051"/>
      </w:tblGrid>
      <w:tr w:rsidR="00CA1232" w:rsidRPr="00B477D8" w:rsidTr="002472B6">
        <w:trPr>
          <w:trHeight w:val="15"/>
        </w:trPr>
        <w:tc>
          <w:tcPr>
            <w:tcW w:w="739"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246"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835" w:type="dxa"/>
            <w:gridSpan w:val="2"/>
            <w:hideMark/>
          </w:tcPr>
          <w:p w:rsidR="00CA1232" w:rsidRPr="00B477D8" w:rsidRDefault="00CA1232" w:rsidP="00B477D8">
            <w:pPr>
              <w:jc w:val="both"/>
              <w:rPr>
                <w:rFonts w:ascii="Times New Roman" w:hAnsi="Times New Roman" w:cs="Times New Roman"/>
                <w:color w:val="000000" w:themeColor="text1"/>
                <w:sz w:val="28"/>
                <w:szCs w:val="28"/>
              </w:rPr>
            </w:pPr>
          </w:p>
        </w:tc>
        <w:tc>
          <w:tcPr>
            <w:tcW w:w="2047"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2631" w:type="dxa"/>
            <w:gridSpan w:val="3"/>
          </w:tcPr>
          <w:p w:rsidR="00CA1232" w:rsidRPr="00B477D8" w:rsidRDefault="00CA1232" w:rsidP="00B477D8">
            <w:pPr>
              <w:jc w:val="both"/>
              <w:rPr>
                <w:rFonts w:ascii="Times New Roman" w:hAnsi="Times New Roman" w:cs="Times New Roman"/>
                <w:color w:val="000000" w:themeColor="text1"/>
                <w:sz w:val="28"/>
                <w:szCs w:val="28"/>
              </w:rPr>
            </w:pPr>
          </w:p>
        </w:tc>
        <w:tc>
          <w:tcPr>
            <w:tcW w:w="3459" w:type="dxa"/>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2472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00CA1232" w:rsidRPr="00B477D8">
              <w:rPr>
                <w:color w:val="000000" w:themeColor="text1"/>
                <w:sz w:val="28"/>
                <w:szCs w:val="28"/>
              </w:rPr>
              <w:t xml:space="preserve"> п/п</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Фамилия, имя, отчество пользователя</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ИСПДн</w:t>
            </w:r>
          </w:p>
        </w:tc>
        <w:tc>
          <w:tcPr>
            <w:tcW w:w="2631" w:type="dxa"/>
            <w:gridSpan w:val="3"/>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Подпись пользователя об ознакомлении с Положением и требованиями по безопасности</w:t>
            </w:r>
          </w:p>
        </w:tc>
        <w:tc>
          <w:tcPr>
            <w:tcW w:w="3459"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Подпись администратора безопасности о готовности пользователя к работе в ИСПДн</w:t>
            </w: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CA1232" w:rsidRPr="00B477D8" w:rsidTr="002472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2631" w:type="dxa"/>
            <w:gridSpan w:val="3"/>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3459"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r>
      <w:tr w:rsidR="00CA1232" w:rsidRPr="00B477D8" w:rsidTr="002472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0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1232" w:rsidRPr="00B477D8" w:rsidRDefault="00CA1232" w:rsidP="00B477D8">
            <w:pPr>
              <w:jc w:val="both"/>
              <w:rPr>
                <w:rFonts w:ascii="Times New Roman" w:hAnsi="Times New Roman" w:cs="Times New Roman"/>
                <w:color w:val="000000" w:themeColor="text1"/>
                <w:sz w:val="28"/>
                <w:szCs w:val="28"/>
              </w:rPr>
            </w:pPr>
          </w:p>
        </w:tc>
        <w:tc>
          <w:tcPr>
            <w:tcW w:w="2631" w:type="dxa"/>
            <w:gridSpan w:val="3"/>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3459"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Borders>
              <w:top w:val="single" w:sz="6" w:space="0" w:color="000000"/>
              <w:left w:val="single" w:sz="6" w:space="0" w:color="000000"/>
              <w:bottom w:val="single" w:sz="6" w:space="0" w:color="000000"/>
              <w:right w:val="single" w:sz="6" w:space="0" w:color="000000"/>
            </w:tcBorders>
          </w:tcPr>
          <w:p w:rsidR="00CA1232" w:rsidRPr="00B477D8" w:rsidRDefault="00CA1232" w:rsidP="00B477D8">
            <w:pPr>
              <w:jc w:val="both"/>
              <w:rPr>
                <w:rFonts w:ascii="Times New Roman" w:hAnsi="Times New Roman" w:cs="Times New Roman"/>
                <w:color w:val="000000" w:themeColor="text1"/>
                <w:sz w:val="28"/>
                <w:szCs w:val="28"/>
              </w:rPr>
            </w:pPr>
          </w:p>
        </w:tc>
      </w:tr>
      <w:tr w:rsidR="00CA1232" w:rsidRPr="00B477D8" w:rsidTr="002472B6">
        <w:trPr>
          <w:trHeight w:val="15"/>
        </w:trPr>
        <w:tc>
          <w:tcPr>
            <w:tcW w:w="3696"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3881" w:type="dxa"/>
            <w:gridSpan w:val="3"/>
            <w:hideMark/>
          </w:tcPr>
          <w:p w:rsidR="00CA1232" w:rsidRPr="00B477D8" w:rsidRDefault="00CA1232" w:rsidP="00B477D8">
            <w:pPr>
              <w:jc w:val="both"/>
              <w:rPr>
                <w:rFonts w:ascii="Times New Roman" w:hAnsi="Times New Roman" w:cs="Times New Roman"/>
                <w:color w:val="000000" w:themeColor="text1"/>
                <w:sz w:val="28"/>
                <w:szCs w:val="28"/>
              </w:rPr>
            </w:pPr>
          </w:p>
        </w:tc>
        <w:tc>
          <w:tcPr>
            <w:tcW w:w="144" w:type="dxa"/>
            <w:hideMark/>
          </w:tcPr>
          <w:p w:rsidR="00CA1232" w:rsidRPr="00B477D8" w:rsidRDefault="00CA1232" w:rsidP="00B477D8">
            <w:pPr>
              <w:jc w:val="both"/>
              <w:rPr>
                <w:rFonts w:ascii="Times New Roman" w:hAnsi="Times New Roman" w:cs="Times New Roman"/>
                <w:color w:val="000000" w:themeColor="text1"/>
                <w:sz w:val="28"/>
                <w:szCs w:val="28"/>
              </w:rPr>
            </w:pPr>
          </w:p>
        </w:tc>
        <w:tc>
          <w:tcPr>
            <w:tcW w:w="1777" w:type="dxa"/>
          </w:tcPr>
          <w:p w:rsidR="00CA1232" w:rsidRPr="00B477D8" w:rsidRDefault="00CA1232" w:rsidP="00B477D8">
            <w:pPr>
              <w:jc w:val="both"/>
              <w:rPr>
                <w:rFonts w:ascii="Times New Roman" w:hAnsi="Times New Roman" w:cs="Times New Roman"/>
                <w:color w:val="000000" w:themeColor="text1"/>
                <w:sz w:val="28"/>
                <w:szCs w:val="28"/>
              </w:rPr>
            </w:pPr>
          </w:p>
        </w:tc>
        <w:tc>
          <w:tcPr>
            <w:tcW w:w="3459" w:type="dxa"/>
          </w:tcPr>
          <w:p w:rsidR="00CA1232" w:rsidRPr="00B477D8" w:rsidRDefault="00CA1232" w:rsidP="00B477D8">
            <w:pPr>
              <w:jc w:val="both"/>
              <w:rPr>
                <w:rFonts w:ascii="Times New Roman" w:hAnsi="Times New Roman" w:cs="Times New Roman"/>
                <w:color w:val="000000" w:themeColor="text1"/>
                <w:sz w:val="28"/>
                <w:szCs w:val="28"/>
              </w:rPr>
            </w:pPr>
          </w:p>
        </w:tc>
        <w:tc>
          <w:tcPr>
            <w:tcW w:w="1842" w:type="dxa"/>
          </w:tcPr>
          <w:p w:rsidR="00CA1232" w:rsidRPr="00B477D8" w:rsidRDefault="00CA1232" w:rsidP="00B477D8">
            <w:pPr>
              <w:jc w:val="both"/>
              <w:rPr>
                <w:rFonts w:ascii="Times New Roman" w:hAnsi="Times New Roman" w:cs="Times New Roman"/>
                <w:color w:val="000000" w:themeColor="text1"/>
                <w:sz w:val="28"/>
                <w:szCs w:val="28"/>
              </w:rPr>
            </w:pPr>
          </w:p>
        </w:tc>
      </w:tr>
    </w:tbl>
    <w:p w:rsidR="004D0FA9" w:rsidRDefault="004D0FA9" w:rsidP="002472B6">
      <w:pPr>
        <w:pStyle w:val="formattext"/>
        <w:shd w:val="clear" w:color="auto" w:fill="FFFFFF"/>
        <w:spacing w:before="0" w:beforeAutospacing="0" w:after="0" w:afterAutospacing="0" w:line="315" w:lineRule="atLeast"/>
        <w:textAlignment w:val="baseline"/>
        <w:rPr>
          <w:rFonts w:eastAsiaTheme="majorEastAsia"/>
          <w:color w:val="000000" w:themeColor="text1"/>
          <w:spacing w:val="2"/>
          <w:sz w:val="28"/>
          <w:szCs w:val="28"/>
        </w:rPr>
      </w:pPr>
    </w:p>
    <w:p w:rsidR="002472B6" w:rsidRDefault="002472B6" w:rsidP="002472B6">
      <w:pPr>
        <w:pStyle w:val="formattext"/>
        <w:shd w:val="clear" w:color="auto" w:fill="FFFFFF"/>
        <w:spacing w:before="0" w:beforeAutospacing="0" w:after="0" w:afterAutospacing="0" w:line="315" w:lineRule="atLeast"/>
        <w:textAlignment w:val="baseline"/>
      </w:pPr>
    </w:p>
    <w:p w:rsidR="00B477D8" w:rsidRPr="00B477D8" w:rsidRDefault="004D0FA9" w:rsidP="004D0FA9">
      <w:pPr>
        <w:pStyle w:val="formattext"/>
        <w:shd w:val="clear" w:color="auto" w:fill="FFFFFF"/>
        <w:spacing w:before="0" w:beforeAutospacing="0" w:after="0" w:afterAutospacing="0" w:line="315" w:lineRule="atLeast"/>
        <w:jc w:val="right"/>
        <w:textAlignment w:val="baseline"/>
        <w:rPr>
          <w:color w:val="000000" w:themeColor="text1"/>
          <w:spacing w:val="2"/>
          <w:sz w:val="28"/>
          <w:szCs w:val="28"/>
        </w:rPr>
      </w:pPr>
      <w:r w:rsidRPr="001A0FE3">
        <w:lastRenderedPageBreak/>
        <w:t>Приложение</w:t>
      </w:r>
      <w:r>
        <w:t xml:space="preserve"> 7 к Положению</w:t>
      </w:r>
    </w:p>
    <w:p w:rsidR="00CE4BA7" w:rsidRDefault="00CE4BA7"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CE4BA7" w:rsidRDefault="00CE4BA7" w:rsidP="00CE4BA7">
      <w:pPr>
        <w:pStyle w:val="formattext"/>
        <w:shd w:val="clear" w:color="auto" w:fill="FFFFFF"/>
        <w:spacing w:before="0" w:beforeAutospacing="0" w:after="0" w:afterAutospacing="0" w:line="315" w:lineRule="atLeast"/>
        <w:jc w:val="center"/>
        <w:textAlignment w:val="baseline"/>
        <w:rPr>
          <w:b/>
          <w:bCs/>
          <w:color w:val="000000" w:themeColor="text1"/>
          <w:spacing w:val="2"/>
          <w:sz w:val="28"/>
          <w:szCs w:val="28"/>
        </w:rPr>
      </w:pPr>
    </w:p>
    <w:p w:rsidR="00B477D8" w:rsidRPr="00B477D8" w:rsidRDefault="009548F2" w:rsidP="00CE4BA7">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CE4BA7" w:rsidRPr="00B477D8">
        <w:rPr>
          <w:b/>
          <w:bCs/>
          <w:color w:val="000000" w:themeColor="text1"/>
          <w:spacing w:val="2"/>
          <w:sz w:val="28"/>
          <w:szCs w:val="28"/>
        </w:rPr>
        <w:t xml:space="preserve"> ПРОВЕРОК ЭЛЕКТРОННЫХ ЖУРНАЛОВ</w:t>
      </w:r>
      <w:r w:rsidR="00B477D8" w:rsidRPr="00B477D8">
        <w:rPr>
          <w:color w:val="000000" w:themeColor="text1"/>
          <w:spacing w:val="2"/>
          <w:sz w:val="28"/>
          <w:szCs w:val="28"/>
        </w:rPr>
        <w:br/>
      </w:r>
    </w:p>
    <w:tbl>
      <w:tblPr>
        <w:tblW w:w="0" w:type="auto"/>
        <w:tblCellMar>
          <w:top w:w="57" w:type="dxa"/>
          <w:left w:w="57" w:type="dxa"/>
          <w:bottom w:w="57" w:type="dxa"/>
          <w:right w:w="57" w:type="dxa"/>
        </w:tblCellMar>
        <w:tblLook w:val="04A0"/>
      </w:tblPr>
      <w:tblGrid>
        <w:gridCol w:w="718"/>
        <w:gridCol w:w="1411"/>
        <w:gridCol w:w="1359"/>
        <w:gridCol w:w="1120"/>
        <w:gridCol w:w="1407"/>
        <w:gridCol w:w="1715"/>
        <w:gridCol w:w="3242"/>
        <w:gridCol w:w="2126"/>
        <w:gridCol w:w="1613"/>
      </w:tblGrid>
      <w:tr w:rsidR="006B61EF" w:rsidRPr="00B477D8" w:rsidTr="006B61EF">
        <w:trPr>
          <w:trHeight w:val="15"/>
        </w:trPr>
        <w:tc>
          <w:tcPr>
            <w:tcW w:w="718" w:type="dxa"/>
            <w:hideMark/>
          </w:tcPr>
          <w:p w:rsidR="006B61EF" w:rsidRPr="00B477D8" w:rsidRDefault="006B61EF" w:rsidP="00B477D8">
            <w:pPr>
              <w:jc w:val="both"/>
              <w:rPr>
                <w:rFonts w:ascii="Times New Roman" w:hAnsi="Times New Roman" w:cs="Times New Roman"/>
                <w:color w:val="000000" w:themeColor="text1"/>
                <w:sz w:val="28"/>
                <w:szCs w:val="28"/>
              </w:rPr>
            </w:pPr>
          </w:p>
        </w:tc>
        <w:tc>
          <w:tcPr>
            <w:tcW w:w="1411" w:type="dxa"/>
            <w:hideMark/>
          </w:tcPr>
          <w:p w:rsidR="006B61EF" w:rsidRPr="00B477D8" w:rsidRDefault="006B61EF" w:rsidP="00B477D8">
            <w:pPr>
              <w:jc w:val="both"/>
              <w:rPr>
                <w:rFonts w:ascii="Times New Roman" w:hAnsi="Times New Roman" w:cs="Times New Roman"/>
                <w:color w:val="000000" w:themeColor="text1"/>
                <w:sz w:val="28"/>
                <w:szCs w:val="28"/>
              </w:rPr>
            </w:pPr>
          </w:p>
        </w:tc>
        <w:tc>
          <w:tcPr>
            <w:tcW w:w="2479" w:type="dxa"/>
            <w:gridSpan w:val="2"/>
            <w:hideMark/>
          </w:tcPr>
          <w:p w:rsidR="006B61EF" w:rsidRPr="00B477D8" w:rsidRDefault="006B61EF" w:rsidP="00B477D8">
            <w:pPr>
              <w:jc w:val="both"/>
              <w:rPr>
                <w:rFonts w:ascii="Times New Roman" w:hAnsi="Times New Roman" w:cs="Times New Roman"/>
                <w:color w:val="000000" w:themeColor="text1"/>
                <w:sz w:val="28"/>
                <w:szCs w:val="28"/>
              </w:rPr>
            </w:pPr>
          </w:p>
        </w:tc>
        <w:tc>
          <w:tcPr>
            <w:tcW w:w="3122" w:type="dxa"/>
            <w:gridSpan w:val="2"/>
            <w:hideMark/>
          </w:tcPr>
          <w:p w:rsidR="006B61EF" w:rsidRPr="00B477D8" w:rsidRDefault="006B61EF" w:rsidP="00B477D8">
            <w:pPr>
              <w:jc w:val="both"/>
              <w:rPr>
                <w:rFonts w:ascii="Times New Roman" w:hAnsi="Times New Roman" w:cs="Times New Roman"/>
                <w:color w:val="000000" w:themeColor="text1"/>
                <w:sz w:val="28"/>
                <w:szCs w:val="28"/>
              </w:rPr>
            </w:pPr>
          </w:p>
        </w:tc>
        <w:tc>
          <w:tcPr>
            <w:tcW w:w="3242" w:type="dxa"/>
          </w:tcPr>
          <w:p w:rsidR="006B61EF" w:rsidRPr="00B477D8" w:rsidRDefault="006B61EF" w:rsidP="00B477D8">
            <w:pPr>
              <w:jc w:val="both"/>
              <w:rPr>
                <w:rFonts w:ascii="Times New Roman" w:hAnsi="Times New Roman" w:cs="Times New Roman"/>
                <w:color w:val="000000" w:themeColor="text1"/>
                <w:sz w:val="28"/>
                <w:szCs w:val="28"/>
              </w:rPr>
            </w:pPr>
          </w:p>
        </w:tc>
        <w:tc>
          <w:tcPr>
            <w:tcW w:w="2126" w:type="dxa"/>
          </w:tcPr>
          <w:p w:rsidR="006B61EF" w:rsidRPr="00B477D8" w:rsidRDefault="006B61EF" w:rsidP="00B477D8">
            <w:pPr>
              <w:jc w:val="both"/>
              <w:rPr>
                <w:rFonts w:ascii="Times New Roman" w:hAnsi="Times New Roman" w:cs="Times New Roman"/>
                <w:color w:val="000000" w:themeColor="text1"/>
                <w:sz w:val="28"/>
                <w:szCs w:val="28"/>
              </w:rPr>
            </w:pPr>
          </w:p>
        </w:tc>
        <w:tc>
          <w:tcPr>
            <w:tcW w:w="1613" w:type="dxa"/>
          </w:tcPr>
          <w:p w:rsidR="006B61EF" w:rsidRPr="00B477D8" w:rsidRDefault="006B61EF" w:rsidP="00B477D8">
            <w:pPr>
              <w:jc w:val="both"/>
              <w:rPr>
                <w:rFonts w:ascii="Times New Roman" w:hAnsi="Times New Roman" w:cs="Times New Roman"/>
                <w:color w:val="000000" w:themeColor="text1"/>
                <w:sz w:val="28"/>
                <w:szCs w:val="28"/>
              </w:rPr>
            </w:pPr>
          </w:p>
        </w:tc>
      </w:tr>
      <w:tr w:rsidR="006B61EF" w:rsidRPr="00B477D8" w:rsidTr="006B61E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Pr="00B477D8">
              <w:rPr>
                <w:color w:val="000000" w:themeColor="text1"/>
                <w:sz w:val="28"/>
                <w:szCs w:val="28"/>
              </w:rPr>
              <w:t xml:space="preserve"> п/п</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проверки</w:t>
            </w:r>
          </w:p>
        </w:tc>
        <w:tc>
          <w:tcPr>
            <w:tcW w:w="2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ИСПДн, компьютера, технического средства</w:t>
            </w:r>
          </w:p>
        </w:tc>
        <w:tc>
          <w:tcPr>
            <w:tcW w:w="31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проверяемого журнала</w:t>
            </w:r>
          </w:p>
        </w:tc>
        <w:tc>
          <w:tcPr>
            <w:tcW w:w="3242"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Выявленные нарушения требований безопасности, нештатные ситуации</w:t>
            </w:r>
          </w:p>
        </w:tc>
        <w:tc>
          <w:tcPr>
            <w:tcW w:w="2126"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Подпись администратора безопасности</w:t>
            </w:r>
          </w:p>
        </w:tc>
        <w:tc>
          <w:tcPr>
            <w:tcW w:w="1613"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6B61EF" w:rsidRPr="00B477D8" w:rsidTr="006B61E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2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31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3242"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2126"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613" w:type="dxa"/>
            <w:tcBorders>
              <w:top w:val="single" w:sz="6" w:space="0" w:color="000000"/>
              <w:left w:val="single" w:sz="6" w:space="0" w:color="000000"/>
              <w:bottom w:val="single" w:sz="6" w:space="0" w:color="000000"/>
              <w:right w:val="single" w:sz="6" w:space="0" w:color="000000"/>
            </w:tcBorders>
          </w:tcPr>
          <w:p w:rsidR="006B61EF" w:rsidRPr="00B477D8" w:rsidRDefault="006B61EF" w:rsidP="00AE2F8A">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r>
      <w:tr w:rsidR="006B61EF" w:rsidRPr="00B477D8" w:rsidTr="006B61EF">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jc w:val="both"/>
              <w:rPr>
                <w:rFonts w:ascii="Times New Roman" w:hAnsi="Times New Roman" w:cs="Times New Roman"/>
                <w:color w:val="000000" w:themeColor="text1"/>
                <w:sz w:val="28"/>
                <w:szCs w:val="28"/>
              </w:rPr>
            </w:pPr>
          </w:p>
        </w:tc>
        <w:tc>
          <w:tcPr>
            <w:tcW w:w="1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jc w:val="both"/>
              <w:rPr>
                <w:rFonts w:ascii="Times New Roman" w:hAnsi="Times New Roman" w:cs="Times New Roman"/>
                <w:color w:val="000000" w:themeColor="text1"/>
                <w:sz w:val="28"/>
                <w:szCs w:val="28"/>
              </w:rPr>
            </w:pPr>
          </w:p>
        </w:tc>
        <w:tc>
          <w:tcPr>
            <w:tcW w:w="2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jc w:val="both"/>
              <w:rPr>
                <w:rFonts w:ascii="Times New Roman" w:hAnsi="Times New Roman" w:cs="Times New Roman"/>
                <w:color w:val="000000" w:themeColor="text1"/>
                <w:sz w:val="28"/>
                <w:szCs w:val="28"/>
              </w:rPr>
            </w:pPr>
          </w:p>
        </w:tc>
        <w:tc>
          <w:tcPr>
            <w:tcW w:w="31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1EF" w:rsidRPr="00B477D8" w:rsidRDefault="006B61EF" w:rsidP="00B477D8">
            <w:pPr>
              <w:jc w:val="both"/>
              <w:rPr>
                <w:rFonts w:ascii="Times New Roman" w:hAnsi="Times New Roman" w:cs="Times New Roman"/>
                <w:color w:val="000000" w:themeColor="text1"/>
                <w:sz w:val="28"/>
                <w:szCs w:val="28"/>
              </w:rPr>
            </w:pPr>
          </w:p>
        </w:tc>
        <w:tc>
          <w:tcPr>
            <w:tcW w:w="3242" w:type="dxa"/>
            <w:tcBorders>
              <w:top w:val="single" w:sz="6" w:space="0" w:color="000000"/>
              <w:left w:val="single" w:sz="6" w:space="0" w:color="000000"/>
              <w:bottom w:val="single" w:sz="6" w:space="0" w:color="000000"/>
              <w:right w:val="single" w:sz="6" w:space="0" w:color="000000"/>
            </w:tcBorders>
          </w:tcPr>
          <w:p w:rsidR="006B61EF" w:rsidRPr="00B477D8" w:rsidRDefault="006B61EF" w:rsidP="00B477D8">
            <w:pPr>
              <w:jc w:val="both"/>
              <w:rPr>
                <w:rFonts w:ascii="Times New Roman" w:hAnsi="Times New Roman" w:cs="Times New Roman"/>
                <w:color w:val="000000" w:themeColor="text1"/>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6B61EF" w:rsidRPr="00B477D8" w:rsidRDefault="006B61EF" w:rsidP="00B477D8">
            <w:pPr>
              <w:jc w:val="both"/>
              <w:rPr>
                <w:rFonts w:ascii="Times New Roman" w:hAnsi="Times New Roman" w:cs="Times New Roman"/>
                <w:color w:val="000000" w:themeColor="text1"/>
                <w:sz w:val="28"/>
                <w:szCs w:val="28"/>
              </w:rPr>
            </w:pPr>
          </w:p>
        </w:tc>
        <w:tc>
          <w:tcPr>
            <w:tcW w:w="1613" w:type="dxa"/>
            <w:tcBorders>
              <w:top w:val="single" w:sz="6" w:space="0" w:color="000000"/>
              <w:left w:val="single" w:sz="6" w:space="0" w:color="000000"/>
              <w:bottom w:val="single" w:sz="6" w:space="0" w:color="000000"/>
              <w:right w:val="single" w:sz="6" w:space="0" w:color="000000"/>
            </w:tcBorders>
          </w:tcPr>
          <w:p w:rsidR="006B61EF" w:rsidRPr="00B477D8" w:rsidRDefault="006B61EF" w:rsidP="00B477D8">
            <w:pPr>
              <w:jc w:val="both"/>
              <w:rPr>
                <w:rFonts w:ascii="Times New Roman" w:hAnsi="Times New Roman" w:cs="Times New Roman"/>
                <w:color w:val="000000" w:themeColor="text1"/>
                <w:sz w:val="28"/>
                <w:szCs w:val="28"/>
              </w:rPr>
            </w:pPr>
          </w:p>
        </w:tc>
      </w:tr>
      <w:tr w:rsidR="006B61EF" w:rsidRPr="00B477D8" w:rsidTr="006B61EF">
        <w:trPr>
          <w:trHeight w:val="15"/>
        </w:trPr>
        <w:tc>
          <w:tcPr>
            <w:tcW w:w="3488" w:type="dxa"/>
            <w:gridSpan w:val="3"/>
            <w:hideMark/>
          </w:tcPr>
          <w:p w:rsidR="006B61EF" w:rsidRPr="00B477D8" w:rsidRDefault="006B61EF" w:rsidP="00B477D8">
            <w:pPr>
              <w:jc w:val="both"/>
              <w:rPr>
                <w:rFonts w:ascii="Times New Roman" w:hAnsi="Times New Roman" w:cs="Times New Roman"/>
                <w:color w:val="000000" w:themeColor="text1"/>
                <w:sz w:val="28"/>
                <w:szCs w:val="28"/>
              </w:rPr>
            </w:pPr>
          </w:p>
        </w:tc>
        <w:tc>
          <w:tcPr>
            <w:tcW w:w="2527" w:type="dxa"/>
            <w:gridSpan w:val="2"/>
            <w:hideMark/>
          </w:tcPr>
          <w:p w:rsidR="006B61EF" w:rsidRPr="00B477D8" w:rsidRDefault="006B61EF" w:rsidP="00B477D8">
            <w:pPr>
              <w:jc w:val="both"/>
              <w:rPr>
                <w:rFonts w:ascii="Times New Roman" w:hAnsi="Times New Roman" w:cs="Times New Roman"/>
                <w:color w:val="000000" w:themeColor="text1"/>
                <w:sz w:val="28"/>
                <w:szCs w:val="28"/>
              </w:rPr>
            </w:pPr>
          </w:p>
        </w:tc>
        <w:tc>
          <w:tcPr>
            <w:tcW w:w="1715" w:type="dxa"/>
            <w:hideMark/>
          </w:tcPr>
          <w:p w:rsidR="006B61EF" w:rsidRPr="00B477D8" w:rsidRDefault="006B61EF" w:rsidP="00B477D8">
            <w:pPr>
              <w:jc w:val="both"/>
              <w:rPr>
                <w:rFonts w:ascii="Times New Roman" w:hAnsi="Times New Roman" w:cs="Times New Roman"/>
                <w:color w:val="000000" w:themeColor="text1"/>
                <w:sz w:val="28"/>
                <w:szCs w:val="28"/>
              </w:rPr>
            </w:pPr>
          </w:p>
        </w:tc>
        <w:tc>
          <w:tcPr>
            <w:tcW w:w="3242" w:type="dxa"/>
          </w:tcPr>
          <w:p w:rsidR="006B61EF" w:rsidRPr="00B477D8" w:rsidRDefault="006B61EF" w:rsidP="00B477D8">
            <w:pPr>
              <w:jc w:val="both"/>
              <w:rPr>
                <w:rFonts w:ascii="Times New Roman" w:hAnsi="Times New Roman" w:cs="Times New Roman"/>
                <w:color w:val="000000" w:themeColor="text1"/>
                <w:sz w:val="28"/>
                <w:szCs w:val="28"/>
              </w:rPr>
            </w:pPr>
          </w:p>
        </w:tc>
        <w:tc>
          <w:tcPr>
            <w:tcW w:w="2126" w:type="dxa"/>
          </w:tcPr>
          <w:p w:rsidR="006B61EF" w:rsidRPr="00B477D8" w:rsidRDefault="006B61EF" w:rsidP="00B477D8">
            <w:pPr>
              <w:jc w:val="both"/>
              <w:rPr>
                <w:rFonts w:ascii="Times New Roman" w:hAnsi="Times New Roman" w:cs="Times New Roman"/>
                <w:color w:val="000000" w:themeColor="text1"/>
                <w:sz w:val="28"/>
                <w:szCs w:val="28"/>
              </w:rPr>
            </w:pPr>
          </w:p>
        </w:tc>
        <w:tc>
          <w:tcPr>
            <w:tcW w:w="1613" w:type="dxa"/>
          </w:tcPr>
          <w:p w:rsidR="006B61EF" w:rsidRPr="00B477D8" w:rsidRDefault="006B61EF" w:rsidP="00B477D8">
            <w:pPr>
              <w:jc w:val="both"/>
              <w:rPr>
                <w:rFonts w:ascii="Times New Roman" w:hAnsi="Times New Roman" w:cs="Times New Roman"/>
                <w:color w:val="000000" w:themeColor="text1"/>
                <w:sz w:val="28"/>
                <w:szCs w:val="28"/>
              </w:rPr>
            </w:pPr>
          </w:p>
        </w:tc>
      </w:tr>
    </w:tbl>
    <w:p w:rsidR="00DB5FDB" w:rsidRDefault="00DB5FDB" w:rsidP="00DB5FDB">
      <w:pPr>
        <w:pStyle w:val="HTML"/>
        <w:jc w:val="right"/>
        <w:rPr>
          <w:rFonts w:ascii="Times New Roman" w:hAnsi="Times New Roman" w:cs="Times New Roman"/>
          <w:sz w:val="24"/>
          <w:szCs w:val="24"/>
        </w:rPr>
      </w:pPr>
    </w:p>
    <w:p w:rsidR="006E47E8" w:rsidRDefault="006E47E8" w:rsidP="00DB5FDB">
      <w:pPr>
        <w:pStyle w:val="HTML"/>
        <w:jc w:val="right"/>
        <w:rPr>
          <w:rFonts w:ascii="Times New Roman" w:hAnsi="Times New Roman" w:cs="Times New Roman"/>
          <w:sz w:val="24"/>
          <w:szCs w:val="24"/>
        </w:rPr>
      </w:pPr>
    </w:p>
    <w:p w:rsidR="006E47E8" w:rsidRDefault="006E47E8" w:rsidP="00DB5FDB">
      <w:pPr>
        <w:pStyle w:val="HTML"/>
        <w:jc w:val="right"/>
        <w:rPr>
          <w:rFonts w:ascii="Times New Roman" w:hAnsi="Times New Roman" w:cs="Times New Roman"/>
          <w:sz w:val="24"/>
          <w:szCs w:val="24"/>
        </w:rPr>
      </w:pPr>
    </w:p>
    <w:p w:rsidR="006E47E8" w:rsidRDefault="006E47E8" w:rsidP="00DB5FDB">
      <w:pPr>
        <w:pStyle w:val="HTML"/>
        <w:jc w:val="right"/>
        <w:rPr>
          <w:rFonts w:ascii="Times New Roman" w:hAnsi="Times New Roman" w:cs="Times New Roman"/>
          <w:sz w:val="24"/>
          <w:szCs w:val="24"/>
        </w:rPr>
      </w:pPr>
    </w:p>
    <w:p w:rsidR="006E47E8" w:rsidRDefault="006E47E8" w:rsidP="00DB5FDB">
      <w:pPr>
        <w:pStyle w:val="HTML"/>
        <w:jc w:val="right"/>
        <w:rPr>
          <w:rFonts w:ascii="Times New Roman" w:hAnsi="Times New Roman" w:cs="Times New Roman"/>
          <w:sz w:val="24"/>
          <w:szCs w:val="24"/>
        </w:rPr>
      </w:pPr>
    </w:p>
    <w:p w:rsidR="006E47E8" w:rsidRDefault="006E47E8" w:rsidP="00DB5FDB">
      <w:pPr>
        <w:pStyle w:val="HTML"/>
        <w:jc w:val="right"/>
        <w:rPr>
          <w:rFonts w:ascii="Times New Roman" w:hAnsi="Times New Roman" w:cs="Times New Roman"/>
          <w:sz w:val="24"/>
          <w:szCs w:val="24"/>
        </w:rPr>
      </w:pPr>
    </w:p>
    <w:p w:rsidR="006E47E8" w:rsidRDefault="006E47E8" w:rsidP="003619EA">
      <w:pPr>
        <w:pStyle w:val="HTML"/>
        <w:rPr>
          <w:rFonts w:ascii="Times New Roman" w:hAnsi="Times New Roman" w:cs="Times New Roman"/>
          <w:sz w:val="24"/>
          <w:szCs w:val="24"/>
        </w:rPr>
      </w:pPr>
    </w:p>
    <w:p w:rsidR="003619EA" w:rsidRDefault="003619EA" w:rsidP="003619EA">
      <w:pPr>
        <w:pStyle w:val="HTML"/>
        <w:rPr>
          <w:rFonts w:ascii="Times New Roman" w:hAnsi="Times New Roman" w:cs="Times New Roman"/>
          <w:sz w:val="24"/>
          <w:szCs w:val="24"/>
        </w:rPr>
      </w:pPr>
    </w:p>
    <w:p w:rsidR="006E47E8" w:rsidRDefault="006E47E8" w:rsidP="006B61EF">
      <w:pPr>
        <w:pStyle w:val="HTML"/>
        <w:rPr>
          <w:rFonts w:ascii="Times New Roman" w:hAnsi="Times New Roman" w:cs="Times New Roman"/>
          <w:sz w:val="24"/>
          <w:szCs w:val="24"/>
        </w:rPr>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DB5FDB" w:rsidRDefault="004D0FA9" w:rsidP="004D0FA9">
      <w:pPr>
        <w:pStyle w:val="formattext"/>
        <w:shd w:val="clear" w:color="auto" w:fill="FFFFFF"/>
        <w:spacing w:before="0" w:beforeAutospacing="0" w:after="0" w:afterAutospacing="0" w:line="315" w:lineRule="atLeast"/>
        <w:jc w:val="right"/>
        <w:textAlignment w:val="baseline"/>
        <w:rPr>
          <w:b/>
          <w:bCs/>
          <w:color w:val="000000" w:themeColor="text1"/>
          <w:spacing w:val="2"/>
          <w:sz w:val="28"/>
          <w:szCs w:val="28"/>
        </w:rPr>
      </w:pPr>
      <w:r w:rsidRPr="001A0FE3">
        <w:lastRenderedPageBreak/>
        <w:t>Приложение</w:t>
      </w:r>
      <w:r>
        <w:t xml:space="preserve"> 8 к Положению</w:t>
      </w:r>
    </w:p>
    <w:p w:rsidR="00DB5FDB" w:rsidRDefault="00DB5FDB"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B477D8" w:rsidRDefault="009548F2" w:rsidP="00DB5FDB">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DB5FDB" w:rsidRPr="00B477D8">
        <w:rPr>
          <w:b/>
          <w:bCs/>
          <w:color w:val="000000" w:themeColor="text1"/>
          <w:spacing w:val="2"/>
          <w:sz w:val="28"/>
          <w:szCs w:val="28"/>
        </w:rPr>
        <w:t xml:space="preserve"> </w:t>
      </w:r>
      <w:r w:rsidR="006D4E77">
        <w:rPr>
          <w:b/>
          <w:bCs/>
          <w:color w:val="000000" w:themeColor="text1"/>
          <w:spacing w:val="2"/>
          <w:sz w:val="28"/>
          <w:szCs w:val="28"/>
        </w:rPr>
        <w:t>ПРОВЕРОК ЗНАНИЙ И НАВЫКОВ ПОЛЬЗОВАТЕЛЕЙ</w:t>
      </w:r>
    </w:p>
    <w:p w:rsidR="006D4E77" w:rsidRPr="00B477D8" w:rsidRDefault="006D4E77" w:rsidP="00DB5FDB">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p>
    <w:tbl>
      <w:tblPr>
        <w:tblW w:w="14742" w:type="dxa"/>
        <w:tblCellMar>
          <w:left w:w="0" w:type="dxa"/>
          <w:right w:w="0" w:type="dxa"/>
        </w:tblCellMar>
        <w:tblLook w:val="04A0"/>
      </w:tblPr>
      <w:tblGrid>
        <w:gridCol w:w="676"/>
        <w:gridCol w:w="1878"/>
        <w:gridCol w:w="1680"/>
        <w:gridCol w:w="1878"/>
        <w:gridCol w:w="3778"/>
        <w:gridCol w:w="2230"/>
        <w:gridCol w:w="2622"/>
      </w:tblGrid>
      <w:tr w:rsidR="00F5319C" w:rsidRPr="00B477D8" w:rsidTr="00F5319C">
        <w:trPr>
          <w:trHeight w:val="15"/>
        </w:trPr>
        <w:tc>
          <w:tcPr>
            <w:tcW w:w="676"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Pr="00B477D8">
              <w:rPr>
                <w:color w:val="000000" w:themeColor="text1"/>
                <w:sz w:val="28"/>
                <w:szCs w:val="28"/>
              </w:rPr>
              <w:t xml:space="preserve"> п/п</w:t>
            </w:r>
          </w:p>
        </w:tc>
        <w:tc>
          <w:tcPr>
            <w:tcW w:w="18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F5319C" w:rsidRDefault="00F5319C" w:rsidP="00F5319C">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w:t>
            </w:r>
            <w:r>
              <w:rPr>
                <w:color w:val="000000" w:themeColor="text1"/>
                <w:sz w:val="28"/>
                <w:szCs w:val="28"/>
              </w:rPr>
              <w:t>. должность, пользователя</w:t>
            </w:r>
          </w:p>
        </w:tc>
        <w:tc>
          <w:tcPr>
            <w:tcW w:w="16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F5319C">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 xml:space="preserve">Дата </w:t>
            </w:r>
            <w:r>
              <w:rPr>
                <w:color w:val="000000" w:themeColor="text1"/>
                <w:sz w:val="28"/>
                <w:szCs w:val="28"/>
              </w:rPr>
              <w:t>проведения проверки</w:t>
            </w:r>
          </w:p>
        </w:tc>
        <w:tc>
          <w:tcPr>
            <w:tcW w:w="18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F5319C">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Под</w:t>
            </w:r>
            <w:r w:rsidRPr="00B477D8">
              <w:rPr>
                <w:color w:val="000000" w:themeColor="text1"/>
                <w:sz w:val="28"/>
                <w:szCs w:val="28"/>
              </w:rPr>
              <w:t xml:space="preserve">пись </w:t>
            </w:r>
            <w:r>
              <w:rPr>
                <w:color w:val="000000" w:themeColor="text1"/>
                <w:sz w:val="28"/>
                <w:szCs w:val="28"/>
              </w:rPr>
              <w:t>пользователя</w:t>
            </w:r>
          </w:p>
        </w:tc>
        <w:tc>
          <w:tcPr>
            <w:tcW w:w="39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F5319C">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 xml:space="preserve">Отметка о </w:t>
            </w:r>
            <w:r>
              <w:rPr>
                <w:color w:val="000000" w:themeColor="text1"/>
                <w:sz w:val="28"/>
                <w:szCs w:val="28"/>
              </w:rPr>
              <w:t>результатах проведения проверок</w:t>
            </w: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F5319C">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Подпись администратора</w:t>
            </w:r>
            <w:r w:rsidR="002472B6">
              <w:rPr>
                <w:color w:val="000000" w:themeColor="text1"/>
                <w:sz w:val="28"/>
                <w:szCs w:val="28"/>
              </w:rPr>
              <w:t xml:space="preserve"> безопасности</w:t>
            </w:r>
          </w:p>
        </w:tc>
        <w:tc>
          <w:tcPr>
            <w:tcW w:w="2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F5319C" w:rsidRPr="00B477D8" w:rsidTr="00F5319C">
        <w:tc>
          <w:tcPr>
            <w:tcW w:w="67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9</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10</w:t>
            </w: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r w:rsidR="00F5319C" w:rsidRPr="00B477D8" w:rsidTr="00F5319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3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19C" w:rsidRPr="00B477D8" w:rsidRDefault="00F5319C" w:rsidP="00B477D8">
            <w:pPr>
              <w:jc w:val="both"/>
              <w:rPr>
                <w:rFonts w:ascii="Times New Roman" w:hAnsi="Times New Roman" w:cs="Times New Roman"/>
                <w:color w:val="000000" w:themeColor="text1"/>
                <w:sz w:val="28"/>
                <w:szCs w:val="28"/>
              </w:rPr>
            </w:pPr>
          </w:p>
        </w:tc>
      </w:tr>
    </w:tbl>
    <w:p w:rsidR="00303B41" w:rsidRDefault="00303B41" w:rsidP="00303B41">
      <w:pPr>
        <w:rPr>
          <w:rFonts w:ascii="Times New Roman" w:eastAsiaTheme="majorEastAsia" w:hAnsi="Times New Roman" w:cs="Times New Roman"/>
          <w:color w:val="000000" w:themeColor="text1"/>
          <w:spacing w:val="2"/>
          <w:sz w:val="28"/>
          <w:szCs w:val="28"/>
        </w:rPr>
      </w:pPr>
    </w:p>
    <w:p w:rsidR="003619EA" w:rsidRDefault="003619EA" w:rsidP="00303B41">
      <w:pPr>
        <w:rPr>
          <w:rFonts w:ascii="Times New Roman" w:eastAsiaTheme="majorEastAsia" w:hAnsi="Times New Roman" w:cs="Times New Roman"/>
          <w:color w:val="000000" w:themeColor="text1"/>
          <w:spacing w:val="2"/>
          <w:sz w:val="28"/>
          <w:szCs w:val="28"/>
        </w:rPr>
      </w:pPr>
    </w:p>
    <w:p w:rsidR="003619EA" w:rsidRDefault="003619EA" w:rsidP="00303B41">
      <w:pPr>
        <w:rPr>
          <w:rFonts w:ascii="Times New Roman" w:eastAsiaTheme="majorEastAsia" w:hAnsi="Times New Roman" w:cs="Times New Roman"/>
          <w:color w:val="000000" w:themeColor="text1"/>
          <w:spacing w:val="2"/>
          <w:sz w:val="28"/>
          <w:szCs w:val="28"/>
        </w:rPr>
      </w:pPr>
    </w:p>
    <w:p w:rsidR="003619EA" w:rsidRDefault="003619EA" w:rsidP="00303B41">
      <w:pPr>
        <w:rPr>
          <w:rFonts w:ascii="Times New Roman" w:eastAsiaTheme="majorEastAsia" w:hAnsi="Times New Roman" w:cs="Times New Roman"/>
          <w:color w:val="000000" w:themeColor="text1"/>
          <w:spacing w:val="2"/>
          <w:sz w:val="28"/>
          <w:szCs w:val="28"/>
        </w:rPr>
      </w:pPr>
    </w:p>
    <w:p w:rsidR="003619EA" w:rsidRDefault="003619EA" w:rsidP="00303B41">
      <w:pPr>
        <w:rPr>
          <w:rFonts w:ascii="Times New Roman" w:eastAsiaTheme="majorEastAsia" w:hAnsi="Times New Roman" w:cs="Times New Roman"/>
          <w:color w:val="000000" w:themeColor="text1"/>
          <w:spacing w:val="2"/>
          <w:sz w:val="28"/>
          <w:szCs w:val="28"/>
        </w:rPr>
      </w:pPr>
    </w:p>
    <w:p w:rsidR="003619EA" w:rsidRDefault="003619EA" w:rsidP="00303B41">
      <w:pPr>
        <w:rPr>
          <w:rFonts w:ascii="Times New Roman" w:eastAsiaTheme="majorEastAsia" w:hAnsi="Times New Roman" w:cs="Times New Roman"/>
          <w:color w:val="000000" w:themeColor="text1"/>
          <w:spacing w:val="2"/>
          <w:sz w:val="28"/>
          <w:szCs w:val="28"/>
        </w:rPr>
      </w:pPr>
    </w:p>
    <w:p w:rsidR="003619EA" w:rsidRDefault="003619EA" w:rsidP="00303B41"/>
    <w:p w:rsidR="004D0FA9" w:rsidRDefault="004D0FA9" w:rsidP="004D0FA9">
      <w:pPr>
        <w:pStyle w:val="formattext"/>
        <w:shd w:val="clear" w:color="auto" w:fill="FFFFFF"/>
        <w:spacing w:before="0" w:beforeAutospacing="0" w:after="0" w:afterAutospacing="0" w:line="315" w:lineRule="atLeast"/>
        <w:jc w:val="right"/>
        <w:textAlignment w:val="baseline"/>
      </w:pPr>
    </w:p>
    <w:p w:rsidR="00F5319C" w:rsidRDefault="00F5319C" w:rsidP="004D0FA9">
      <w:pPr>
        <w:pStyle w:val="formattext"/>
        <w:shd w:val="clear" w:color="auto" w:fill="FFFFFF"/>
        <w:spacing w:before="0" w:beforeAutospacing="0" w:after="0" w:afterAutospacing="0" w:line="315" w:lineRule="atLeast"/>
        <w:jc w:val="right"/>
        <w:textAlignment w:val="baseline"/>
      </w:pPr>
    </w:p>
    <w:p w:rsidR="00F5319C" w:rsidRDefault="00F5319C" w:rsidP="004D0FA9">
      <w:pPr>
        <w:pStyle w:val="formattext"/>
        <w:shd w:val="clear" w:color="auto" w:fill="FFFFFF"/>
        <w:spacing w:before="0" w:beforeAutospacing="0" w:after="0" w:afterAutospacing="0" w:line="315" w:lineRule="atLeast"/>
        <w:jc w:val="right"/>
        <w:textAlignment w:val="baseline"/>
      </w:pPr>
    </w:p>
    <w:p w:rsidR="00F5319C" w:rsidRDefault="00F5319C" w:rsidP="004D0FA9">
      <w:pPr>
        <w:pStyle w:val="formattext"/>
        <w:shd w:val="clear" w:color="auto" w:fill="FFFFFF"/>
        <w:spacing w:before="0" w:beforeAutospacing="0" w:after="0" w:afterAutospacing="0" w:line="315" w:lineRule="atLeast"/>
        <w:jc w:val="right"/>
        <w:textAlignment w:val="baseline"/>
      </w:pPr>
    </w:p>
    <w:p w:rsidR="00F5319C" w:rsidRDefault="00F5319C" w:rsidP="004D0FA9">
      <w:pPr>
        <w:pStyle w:val="formattext"/>
        <w:shd w:val="clear" w:color="auto" w:fill="FFFFFF"/>
        <w:spacing w:before="0" w:beforeAutospacing="0" w:after="0" w:afterAutospacing="0" w:line="315" w:lineRule="atLeast"/>
        <w:jc w:val="right"/>
        <w:textAlignment w:val="baseline"/>
      </w:pPr>
    </w:p>
    <w:p w:rsidR="00F5319C" w:rsidRDefault="00F5319C"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4D0FA9" w:rsidRDefault="004D0FA9" w:rsidP="004D0FA9">
      <w:pPr>
        <w:pStyle w:val="formattext"/>
        <w:shd w:val="clear" w:color="auto" w:fill="FFFFFF"/>
        <w:spacing w:before="0" w:beforeAutospacing="0" w:after="0" w:afterAutospacing="0" w:line="315" w:lineRule="atLeast"/>
        <w:jc w:val="right"/>
        <w:textAlignment w:val="baseline"/>
      </w:pPr>
    </w:p>
    <w:p w:rsidR="00DB5FDB" w:rsidRDefault="004D0FA9" w:rsidP="004D0FA9">
      <w:pPr>
        <w:pStyle w:val="formattext"/>
        <w:shd w:val="clear" w:color="auto" w:fill="FFFFFF"/>
        <w:spacing w:before="0" w:beforeAutospacing="0" w:after="0" w:afterAutospacing="0" w:line="315" w:lineRule="atLeast"/>
        <w:jc w:val="right"/>
        <w:textAlignment w:val="baseline"/>
        <w:rPr>
          <w:b/>
          <w:bCs/>
          <w:color w:val="000000" w:themeColor="text1"/>
          <w:spacing w:val="2"/>
          <w:sz w:val="28"/>
          <w:szCs w:val="28"/>
        </w:rPr>
      </w:pPr>
      <w:r w:rsidRPr="001A0FE3">
        <w:lastRenderedPageBreak/>
        <w:t>Приложение</w:t>
      </w:r>
      <w:r>
        <w:t xml:space="preserve"> 9 к Положению </w:t>
      </w:r>
    </w:p>
    <w:p w:rsidR="00DB5FDB" w:rsidRDefault="00DB5FDB" w:rsidP="00B477D8">
      <w:pPr>
        <w:pStyle w:val="formattext"/>
        <w:shd w:val="clear" w:color="auto" w:fill="FFFFFF"/>
        <w:spacing w:before="0" w:beforeAutospacing="0" w:after="0" w:afterAutospacing="0" w:line="315" w:lineRule="atLeast"/>
        <w:jc w:val="both"/>
        <w:textAlignment w:val="baseline"/>
        <w:rPr>
          <w:b/>
          <w:bCs/>
          <w:color w:val="000000" w:themeColor="text1"/>
          <w:spacing w:val="2"/>
          <w:sz w:val="28"/>
          <w:szCs w:val="28"/>
        </w:rPr>
      </w:pPr>
    </w:p>
    <w:p w:rsidR="00B477D8" w:rsidRPr="00B477D8" w:rsidRDefault="009548F2" w:rsidP="00DB5FDB">
      <w:pPr>
        <w:pStyle w:val="formattext"/>
        <w:shd w:val="clear" w:color="auto" w:fill="FFFFFF"/>
        <w:spacing w:before="0" w:beforeAutospacing="0" w:after="0" w:afterAutospacing="0" w:line="315" w:lineRule="atLeast"/>
        <w:jc w:val="center"/>
        <w:textAlignment w:val="baseline"/>
        <w:rPr>
          <w:color w:val="000000" w:themeColor="text1"/>
          <w:spacing w:val="2"/>
          <w:sz w:val="28"/>
          <w:szCs w:val="28"/>
        </w:rPr>
      </w:pPr>
      <w:r>
        <w:rPr>
          <w:b/>
          <w:bCs/>
          <w:color w:val="000000" w:themeColor="text1"/>
          <w:spacing w:val="2"/>
          <w:sz w:val="28"/>
          <w:szCs w:val="28"/>
        </w:rPr>
        <w:t>ЖУРНАЛ</w:t>
      </w:r>
      <w:r w:rsidR="00DB5FDB" w:rsidRPr="00B477D8">
        <w:rPr>
          <w:b/>
          <w:bCs/>
          <w:color w:val="000000" w:themeColor="text1"/>
          <w:spacing w:val="2"/>
          <w:sz w:val="28"/>
          <w:szCs w:val="28"/>
        </w:rPr>
        <w:t xml:space="preserve"> РЕГИСТРАЦИИ ПИСЬМЕННЫХ ЗАПРОСОВ</w:t>
      </w:r>
      <w:r w:rsidR="00B477D8" w:rsidRPr="00B477D8">
        <w:rPr>
          <w:color w:val="000000" w:themeColor="text1"/>
          <w:spacing w:val="2"/>
          <w:sz w:val="28"/>
          <w:szCs w:val="28"/>
        </w:rPr>
        <w:br/>
      </w:r>
    </w:p>
    <w:tbl>
      <w:tblPr>
        <w:tblW w:w="0" w:type="auto"/>
        <w:tblCellMar>
          <w:left w:w="0" w:type="dxa"/>
          <w:right w:w="0" w:type="dxa"/>
        </w:tblCellMar>
        <w:tblLook w:val="04A0"/>
      </w:tblPr>
      <w:tblGrid>
        <w:gridCol w:w="653"/>
        <w:gridCol w:w="1100"/>
        <w:gridCol w:w="1485"/>
        <w:gridCol w:w="1626"/>
        <w:gridCol w:w="1100"/>
        <w:gridCol w:w="1122"/>
        <w:gridCol w:w="990"/>
        <w:gridCol w:w="2095"/>
        <w:gridCol w:w="1199"/>
        <w:gridCol w:w="1650"/>
        <w:gridCol w:w="1691"/>
      </w:tblGrid>
      <w:tr w:rsidR="00B477D8" w:rsidRPr="00B477D8" w:rsidTr="00B477D8">
        <w:trPr>
          <w:trHeight w:val="15"/>
        </w:trPr>
        <w:tc>
          <w:tcPr>
            <w:tcW w:w="73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3619EA"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00B477D8" w:rsidRPr="00B477D8">
              <w:rPr>
                <w:color w:val="000000" w:themeColor="text1"/>
                <w:sz w:val="28"/>
                <w:szCs w:val="28"/>
              </w:rPr>
              <w:t xml:space="preserve"> п/п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D512E4"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Вх. №</w:t>
            </w:r>
            <w:r w:rsidR="00B477D8" w:rsidRPr="00B477D8">
              <w:rPr>
                <w:color w:val="000000" w:themeColor="text1"/>
                <w:sz w:val="28"/>
                <w:szCs w:val="28"/>
              </w:rPr>
              <w:t xml:space="preserve"> письма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получения запроса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гражданина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Сведения о документе, удостоверяющем личность</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Отметка о предоставлении доступа к ПДн (отказе в доступе)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Исх. номер и дата письма с ответом на запрос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должность, роспись сотрудника, выдавшего ответ</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B477D8" w:rsidRPr="00B477D8" w:rsidTr="00B477D8">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Номер, серия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выдачи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Кем выдан</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11</w:t>
            </w: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bl>
    <w:p w:rsidR="00DB5FDB" w:rsidRDefault="00DB5FDB" w:rsidP="00B477D8">
      <w:pPr>
        <w:pStyle w:val="2"/>
        <w:shd w:val="clear" w:color="auto" w:fill="FFFFFF"/>
        <w:spacing w:before="375" w:after="225"/>
        <w:jc w:val="both"/>
        <w:textAlignment w:val="baseline"/>
        <w:rPr>
          <w:rFonts w:ascii="Times New Roman" w:hAnsi="Times New Roman" w:cs="Times New Roman"/>
          <w:b w:val="0"/>
          <w:bCs w:val="0"/>
          <w:color w:val="000000" w:themeColor="text1"/>
          <w:spacing w:val="2"/>
          <w:sz w:val="28"/>
          <w:szCs w:val="28"/>
        </w:rPr>
      </w:pPr>
    </w:p>
    <w:p w:rsidR="00DB5FDB" w:rsidRDefault="00B477D8"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B477D8">
        <w:rPr>
          <w:color w:val="000000" w:themeColor="text1"/>
          <w:spacing w:val="2"/>
          <w:sz w:val="28"/>
          <w:szCs w:val="28"/>
        </w:rPr>
        <w:br/>
      </w:r>
      <w:r w:rsidRPr="00B477D8">
        <w:rPr>
          <w:color w:val="000000" w:themeColor="text1"/>
          <w:spacing w:val="2"/>
          <w:sz w:val="28"/>
          <w:szCs w:val="28"/>
        </w:rPr>
        <w:br/>
      </w:r>
    </w:p>
    <w:p w:rsidR="00DB5FDB" w:rsidRDefault="00DB5FDB"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619EA" w:rsidRDefault="003619EA"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DB5FDB" w:rsidRDefault="00DB5FDB"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4D0FA9" w:rsidRPr="004D0FA9" w:rsidRDefault="004D0FA9" w:rsidP="004D0FA9">
      <w:pPr>
        <w:pStyle w:val="2"/>
        <w:shd w:val="clear" w:color="auto" w:fill="FFFFFF"/>
        <w:spacing w:before="375" w:after="225"/>
        <w:jc w:val="right"/>
        <w:textAlignment w:val="baseline"/>
        <w:rPr>
          <w:rFonts w:ascii="Times New Roman" w:hAnsi="Times New Roman" w:cs="Times New Roman"/>
          <w:b w:val="0"/>
          <w:color w:val="000000" w:themeColor="text1"/>
          <w:sz w:val="24"/>
          <w:szCs w:val="24"/>
        </w:rPr>
      </w:pPr>
      <w:r w:rsidRPr="004D0FA9">
        <w:rPr>
          <w:rFonts w:ascii="Times New Roman" w:hAnsi="Times New Roman" w:cs="Times New Roman"/>
          <w:b w:val="0"/>
          <w:color w:val="000000" w:themeColor="text1"/>
          <w:sz w:val="24"/>
          <w:szCs w:val="24"/>
        </w:rPr>
        <w:lastRenderedPageBreak/>
        <w:t>Приложение 1</w:t>
      </w:r>
      <w:r>
        <w:rPr>
          <w:rFonts w:ascii="Times New Roman" w:hAnsi="Times New Roman" w:cs="Times New Roman"/>
          <w:b w:val="0"/>
          <w:color w:val="000000" w:themeColor="text1"/>
          <w:sz w:val="24"/>
          <w:szCs w:val="24"/>
        </w:rPr>
        <w:t xml:space="preserve">0 </w:t>
      </w:r>
      <w:r w:rsidRPr="004D0FA9">
        <w:rPr>
          <w:rFonts w:ascii="Times New Roman" w:hAnsi="Times New Roman" w:cs="Times New Roman"/>
          <w:b w:val="0"/>
          <w:color w:val="000000" w:themeColor="text1"/>
          <w:sz w:val="24"/>
          <w:szCs w:val="24"/>
        </w:rPr>
        <w:t xml:space="preserve">к Положению </w:t>
      </w:r>
    </w:p>
    <w:p w:rsidR="00B477D8" w:rsidRPr="00AE2F8A" w:rsidRDefault="009548F2" w:rsidP="00DB5FDB">
      <w:pPr>
        <w:pStyle w:val="2"/>
        <w:shd w:val="clear" w:color="auto" w:fill="FFFFFF"/>
        <w:spacing w:before="375" w:after="225"/>
        <w:jc w:val="center"/>
        <w:textAlignment w:val="baseline"/>
        <w:rPr>
          <w:rFonts w:ascii="Times New Roman" w:hAnsi="Times New Roman" w:cs="Times New Roman"/>
          <w:bCs w:val="0"/>
          <w:color w:val="000000" w:themeColor="text1"/>
          <w:spacing w:val="2"/>
          <w:sz w:val="28"/>
          <w:szCs w:val="28"/>
        </w:rPr>
      </w:pPr>
      <w:r>
        <w:rPr>
          <w:rFonts w:ascii="Times New Roman" w:hAnsi="Times New Roman" w:cs="Times New Roman"/>
          <w:bCs w:val="0"/>
          <w:color w:val="000000" w:themeColor="text1"/>
          <w:spacing w:val="2"/>
          <w:sz w:val="28"/>
          <w:szCs w:val="28"/>
        </w:rPr>
        <w:t>ЖУРНАЛ</w:t>
      </w:r>
      <w:r w:rsidR="00DB5FDB" w:rsidRPr="00AE2F8A">
        <w:rPr>
          <w:rFonts w:ascii="Times New Roman" w:hAnsi="Times New Roman" w:cs="Times New Roman"/>
          <w:bCs w:val="0"/>
          <w:color w:val="000000" w:themeColor="text1"/>
          <w:spacing w:val="2"/>
          <w:sz w:val="28"/>
          <w:szCs w:val="28"/>
        </w:rPr>
        <w:t xml:space="preserve"> РЕГИСТРАЦИИ ПДН</w:t>
      </w:r>
    </w:p>
    <w:tbl>
      <w:tblPr>
        <w:tblW w:w="0" w:type="auto"/>
        <w:tblCellMar>
          <w:left w:w="0" w:type="dxa"/>
          <w:right w:w="0" w:type="dxa"/>
        </w:tblCellMar>
        <w:tblLook w:val="04A0"/>
      </w:tblPr>
      <w:tblGrid>
        <w:gridCol w:w="623"/>
        <w:gridCol w:w="969"/>
        <w:gridCol w:w="1237"/>
        <w:gridCol w:w="1876"/>
        <w:gridCol w:w="1538"/>
        <w:gridCol w:w="1355"/>
        <w:gridCol w:w="1238"/>
        <w:gridCol w:w="1798"/>
        <w:gridCol w:w="969"/>
        <w:gridCol w:w="1538"/>
        <w:gridCol w:w="1570"/>
      </w:tblGrid>
      <w:tr w:rsidR="00B477D8" w:rsidRPr="00B477D8" w:rsidTr="00B477D8">
        <w:trPr>
          <w:trHeight w:val="15"/>
        </w:trPr>
        <w:tc>
          <w:tcPr>
            <w:tcW w:w="554"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3619EA"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w:t>
            </w:r>
            <w:r w:rsidR="00B477D8" w:rsidRPr="00B477D8">
              <w:rPr>
                <w:color w:val="000000" w:themeColor="text1"/>
                <w:sz w:val="28"/>
                <w:szCs w:val="28"/>
              </w:rPr>
              <w:t xml:space="preserve"> п/п</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EF7AE1"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Исх. №</w:t>
            </w:r>
            <w:r w:rsidR="00B477D8" w:rsidRPr="00B477D8">
              <w:rPr>
                <w:color w:val="000000" w:themeColor="text1"/>
                <w:sz w:val="28"/>
                <w:szCs w:val="28"/>
              </w:rPr>
              <w:t xml:space="preserve"> пакета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Дата отправки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ответственного сотрудника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Сведения о передаваемых ПДн</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Наименование организации получателя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D512E4" w:rsidP="00B477D8">
            <w:pPr>
              <w:pStyle w:val="formattext"/>
              <w:spacing w:before="0" w:beforeAutospacing="0" w:after="0" w:afterAutospacing="0" w:line="315" w:lineRule="atLeast"/>
              <w:jc w:val="both"/>
              <w:textAlignment w:val="baseline"/>
              <w:rPr>
                <w:color w:val="000000" w:themeColor="text1"/>
                <w:sz w:val="28"/>
                <w:szCs w:val="28"/>
              </w:rPr>
            </w:pPr>
            <w:r>
              <w:rPr>
                <w:color w:val="000000" w:themeColor="text1"/>
                <w:sz w:val="28"/>
                <w:szCs w:val="28"/>
              </w:rPr>
              <w:t>Вх. №</w:t>
            </w:r>
            <w:r w:rsidR="00B477D8" w:rsidRPr="00B477D8">
              <w:rPr>
                <w:color w:val="000000" w:themeColor="text1"/>
                <w:sz w:val="28"/>
                <w:szCs w:val="28"/>
              </w:rPr>
              <w:t xml:space="preserve"> пакета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Ф.И.О., должность, роспись сотрудника, принявшего пакет</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Примечание</w:t>
            </w:r>
          </w:p>
        </w:tc>
      </w:tr>
      <w:tr w:rsidR="00B477D8" w:rsidRPr="00B477D8" w:rsidTr="00B477D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Количество уникальных записей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Категория ПДн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Цель передачи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pStyle w:val="formattext"/>
              <w:spacing w:before="0" w:beforeAutospacing="0" w:after="0" w:afterAutospacing="0" w:line="315" w:lineRule="atLeast"/>
              <w:jc w:val="both"/>
              <w:textAlignment w:val="baseline"/>
              <w:rPr>
                <w:color w:val="000000" w:themeColor="text1"/>
                <w:sz w:val="28"/>
                <w:szCs w:val="28"/>
              </w:rPr>
            </w:pPr>
            <w:r w:rsidRPr="00B477D8">
              <w:rPr>
                <w:color w:val="000000" w:themeColor="text1"/>
                <w:sz w:val="28"/>
                <w:szCs w:val="28"/>
              </w:rPr>
              <w:t>11</w:t>
            </w: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r w:rsidR="00B477D8" w:rsidRPr="00B477D8" w:rsidTr="00B477D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77D8" w:rsidRPr="00B477D8" w:rsidRDefault="00B477D8" w:rsidP="00B477D8">
            <w:pPr>
              <w:jc w:val="both"/>
              <w:rPr>
                <w:rFonts w:ascii="Times New Roman" w:hAnsi="Times New Roman" w:cs="Times New Roman"/>
                <w:color w:val="000000" w:themeColor="text1"/>
                <w:sz w:val="28"/>
                <w:szCs w:val="28"/>
              </w:rPr>
            </w:pPr>
          </w:p>
        </w:tc>
      </w:tr>
    </w:tbl>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303B41" w:rsidRDefault="00303B41" w:rsidP="00B477D8">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C650BF" w:rsidRPr="00B477D8" w:rsidRDefault="00C650BF" w:rsidP="00DC66BD">
      <w:pPr>
        <w:pStyle w:val="af1"/>
        <w:spacing w:before="0" w:beforeAutospacing="0" w:after="0" w:afterAutospacing="0"/>
        <w:jc w:val="both"/>
        <w:rPr>
          <w:color w:val="000000" w:themeColor="text1"/>
          <w:sz w:val="28"/>
          <w:szCs w:val="28"/>
        </w:rPr>
      </w:pPr>
    </w:p>
    <w:sectPr w:rsidR="00C650BF" w:rsidRPr="00B477D8" w:rsidSect="00D16451">
      <w:pgSz w:w="16838" w:h="11906" w:orient="landscape"/>
      <w:pgMar w:top="1701" w:right="70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B9" w:rsidRDefault="008234B9" w:rsidP="00831252">
      <w:pPr>
        <w:spacing w:after="0" w:line="240" w:lineRule="auto"/>
      </w:pPr>
      <w:r>
        <w:separator/>
      </w:r>
    </w:p>
  </w:endnote>
  <w:endnote w:type="continuationSeparator" w:id="1">
    <w:p w:rsidR="008234B9" w:rsidRDefault="008234B9" w:rsidP="0083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B9" w:rsidRDefault="008234B9" w:rsidP="00831252">
      <w:pPr>
        <w:spacing w:after="0" w:line="240" w:lineRule="auto"/>
      </w:pPr>
      <w:r>
        <w:separator/>
      </w:r>
    </w:p>
  </w:footnote>
  <w:footnote w:type="continuationSeparator" w:id="1">
    <w:p w:rsidR="008234B9" w:rsidRDefault="008234B9" w:rsidP="00831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342D4"/>
    <w:multiLevelType w:val="hybridMultilevel"/>
    <w:tmpl w:val="9336E2CA"/>
    <w:lvl w:ilvl="0" w:tplc="0E644D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9CC33E7"/>
    <w:multiLevelType w:val="hybridMultilevel"/>
    <w:tmpl w:val="E44E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993DBF"/>
    <w:multiLevelType w:val="hybridMultilevel"/>
    <w:tmpl w:val="D2CED91E"/>
    <w:lvl w:ilvl="0" w:tplc="EC76FBA6">
      <w:start w:val="4"/>
      <w:numFmt w:val="decimal"/>
      <w:lvlText w:val="%1."/>
      <w:lvlJc w:val="left"/>
      <w:pPr>
        <w:tabs>
          <w:tab w:val="num" w:pos="380"/>
        </w:tabs>
        <w:ind w:left="380" w:hanging="360"/>
      </w:pPr>
      <w:rPr>
        <w:rFonts w:hint="default"/>
      </w:rPr>
    </w:lvl>
    <w:lvl w:ilvl="1" w:tplc="C078623E">
      <w:numFmt w:val="none"/>
      <w:lvlText w:val=""/>
      <w:lvlJc w:val="left"/>
      <w:pPr>
        <w:tabs>
          <w:tab w:val="num" w:pos="360"/>
        </w:tabs>
      </w:pPr>
    </w:lvl>
    <w:lvl w:ilvl="2" w:tplc="63BECEBE">
      <w:numFmt w:val="none"/>
      <w:lvlText w:val=""/>
      <w:lvlJc w:val="left"/>
      <w:pPr>
        <w:tabs>
          <w:tab w:val="num" w:pos="360"/>
        </w:tabs>
      </w:pPr>
    </w:lvl>
    <w:lvl w:ilvl="3" w:tplc="D09A4A74">
      <w:numFmt w:val="none"/>
      <w:lvlText w:val=""/>
      <w:lvlJc w:val="left"/>
      <w:pPr>
        <w:tabs>
          <w:tab w:val="num" w:pos="360"/>
        </w:tabs>
      </w:pPr>
    </w:lvl>
    <w:lvl w:ilvl="4" w:tplc="BCDCD96C">
      <w:numFmt w:val="none"/>
      <w:lvlText w:val=""/>
      <w:lvlJc w:val="left"/>
      <w:pPr>
        <w:tabs>
          <w:tab w:val="num" w:pos="360"/>
        </w:tabs>
      </w:pPr>
    </w:lvl>
    <w:lvl w:ilvl="5" w:tplc="9C8298D2">
      <w:numFmt w:val="none"/>
      <w:lvlText w:val=""/>
      <w:lvlJc w:val="left"/>
      <w:pPr>
        <w:tabs>
          <w:tab w:val="num" w:pos="360"/>
        </w:tabs>
      </w:pPr>
    </w:lvl>
    <w:lvl w:ilvl="6" w:tplc="5CC2DA9A">
      <w:numFmt w:val="none"/>
      <w:lvlText w:val=""/>
      <w:lvlJc w:val="left"/>
      <w:pPr>
        <w:tabs>
          <w:tab w:val="num" w:pos="360"/>
        </w:tabs>
      </w:pPr>
    </w:lvl>
    <w:lvl w:ilvl="7" w:tplc="083C5882">
      <w:numFmt w:val="none"/>
      <w:lvlText w:val=""/>
      <w:lvlJc w:val="left"/>
      <w:pPr>
        <w:tabs>
          <w:tab w:val="num" w:pos="360"/>
        </w:tabs>
      </w:pPr>
    </w:lvl>
    <w:lvl w:ilvl="8" w:tplc="C548EE4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1252"/>
    <w:rsid w:val="00013973"/>
    <w:rsid w:val="00013CF6"/>
    <w:rsid w:val="00017A0A"/>
    <w:rsid w:val="00023F3E"/>
    <w:rsid w:val="00045D68"/>
    <w:rsid w:val="0005209C"/>
    <w:rsid w:val="000538A1"/>
    <w:rsid w:val="00054C2F"/>
    <w:rsid w:val="00064C03"/>
    <w:rsid w:val="00067D3E"/>
    <w:rsid w:val="000701E1"/>
    <w:rsid w:val="00072EBF"/>
    <w:rsid w:val="0009480C"/>
    <w:rsid w:val="000A33F9"/>
    <w:rsid w:val="000A4BFB"/>
    <w:rsid w:val="000B1CF7"/>
    <w:rsid w:val="000C61C8"/>
    <w:rsid w:val="000C6D24"/>
    <w:rsid w:val="000D1504"/>
    <w:rsid w:val="000D3B3E"/>
    <w:rsid w:val="000D537E"/>
    <w:rsid w:val="000E2934"/>
    <w:rsid w:val="000E2B85"/>
    <w:rsid w:val="000F02A8"/>
    <w:rsid w:val="000F0716"/>
    <w:rsid w:val="000F1F47"/>
    <w:rsid w:val="000F5F46"/>
    <w:rsid w:val="0010618C"/>
    <w:rsid w:val="00110031"/>
    <w:rsid w:val="00120015"/>
    <w:rsid w:val="0012230A"/>
    <w:rsid w:val="00126C6F"/>
    <w:rsid w:val="0013774A"/>
    <w:rsid w:val="001462E6"/>
    <w:rsid w:val="00161C76"/>
    <w:rsid w:val="00174EFF"/>
    <w:rsid w:val="0017712E"/>
    <w:rsid w:val="001809DE"/>
    <w:rsid w:val="001960A7"/>
    <w:rsid w:val="001960B9"/>
    <w:rsid w:val="001A3712"/>
    <w:rsid w:val="001B07BD"/>
    <w:rsid w:val="001B2E99"/>
    <w:rsid w:val="001C52F9"/>
    <w:rsid w:val="001D3173"/>
    <w:rsid w:val="001D5AD7"/>
    <w:rsid w:val="001E3A98"/>
    <w:rsid w:val="001F1F90"/>
    <w:rsid w:val="00237B14"/>
    <w:rsid w:val="00237FB3"/>
    <w:rsid w:val="00242DE9"/>
    <w:rsid w:val="002472B6"/>
    <w:rsid w:val="00255BE8"/>
    <w:rsid w:val="00273293"/>
    <w:rsid w:val="00273B66"/>
    <w:rsid w:val="002860A1"/>
    <w:rsid w:val="00290217"/>
    <w:rsid w:val="00290322"/>
    <w:rsid w:val="002913C0"/>
    <w:rsid w:val="00292613"/>
    <w:rsid w:val="002B2A2A"/>
    <w:rsid w:val="002B2A64"/>
    <w:rsid w:val="002B6F6B"/>
    <w:rsid w:val="002C2074"/>
    <w:rsid w:val="002C471A"/>
    <w:rsid w:val="002E06BD"/>
    <w:rsid w:val="002E4CC2"/>
    <w:rsid w:val="002E6B23"/>
    <w:rsid w:val="00303B41"/>
    <w:rsid w:val="0030604A"/>
    <w:rsid w:val="00310A1D"/>
    <w:rsid w:val="00311206"/>
    <w:rsid w:val="0031419D"/>
    <w:rsid w:val="00316A60"/>
    <w:rsid w:val="00321173"/>
    <w:rsid w:val="00327699"/>
    <w:rsid w:val="00332614"/>
    <w:rsid w:val="00333573"/>
    <w:rsid w:val="0035770D"/>
    <w:rsid w:val="003619EA"/>
    <w:rsid w:val="00365A89"/>
    <w:rsid w:val="00376255"/>
    <w:rsid w:val="0038416C"/>
    <w:rsid w:val="0038521C"/>
    <w:rsid w:val="00390D37"/>
    <w:rsid w:val="003A776B"/>
    <w:rsid w:val="003B004F"/>
    <w:rsid w:val="003B1D88"/>
    <w:rsid w:val="003B5592"/>
    <w:rsid w:val="003E03D9"/>
    <w:rsid w:val="003E28E8"/>
    <w:rsid w:val="003E7D14"/>
    <w:rsid w:val="003F17D7"/>
    <w:rsid w:val="003F1F15"/>
    <w:rsid w:val="003F477D"/>
    <w:rsid w:val="00402993"/>
    <w:rsid w:val="00412828"/>
    <w:rsid w:val="00422BC9"/>
    <w:rsid w:val="00423C99"/>
    <w:rsid w:val="004329A6"/>
    <w:rsid w:val="00442D20"/>
    <w:rsid w:val="00445C41"/>
    <w:rsid w:val="00450CFB"/>
    <w:rsid w:val="0045679A"/>
    <w:rsid w:val="00462FA2"/>
    <w:rsid w:val="004B23F2"/>
    <w:rsid w:val="004D0FA9"/>
    <w:rsid w:val="004D3151"/>
    <w:rsid w:val="004E3625"/>
    <w:rsid w:val="004E5C1F"/>
    <w:rsid w:val="004F087A"/>
    <w:rsid w:val="00513525"/>
    <w:rsid w:val="00513A56"/>
    <w:rsid w:val="005148F4"/>
    <w:rsid w:val="005175F7"/>
    <w:rsid w:val="00541367"/>
    <w:rsid w:val="00542E07"/>
    <w:rsid w:val="005434E8"/>
    <w:rsid w:val="005455D8"/>
    <w:rsid w:val="00547D40"/>
    <w:rsid w:val="00552A39"/>
    <w:rsid w:val="00554F2E"/>
    <w:rsid w:val="005601C8"/>
    <w:rsid w:val="0056604C"/>
    <w:rsid w:val="00570063"/>
    <w:rsid w:val="005900B6"/>
    <w:rsid w:val="005B723B"/>
    <w:rsid w:val="005B73C0"/>
    <w:rsid w:val="005C26CF"/>
    <w:rsid w:val="005C293B"/>
    <w:rsid w:val="005C3F3E"/>
    <w:rsid w:val="005C452C"/>
    <w:rsid w:val="005D00DD"/>
    <w:rsid w:val="005D0819"/>
    <w:rsid w:val="005D41BE"/>
    <w:rsid w:val="005D5DA8"/>
    <w:rsid w:val="005E31F5"/>
    <w:rsid w:val="005F674C"/>
    <w:rsid w:val="00600AEA"/>
    <w:rsid w:val="00604A18"/>
    <w:rsid w:val="00610F52"/>
    <w:rsid w:val="00617BFA"/>
    <w:rsid w:val="00620DB5"/>
    <w:rsid w:val="006277C8"/>
    <w:rsid w:val="0063741D"/>
    <w:rsid w:val="00641F0C"/>
    <w:rsid w:val="00662A40"/>
    <w:rsid w:val="00666423"/>
    <w:rsid w:val="0067027C"/>
    <w:rsid w:val="0067147D"/>
    <w:rsid w:val="0067549C"/>
    <w:rsid w:val="006843F6"/>
    <w:rsid w:val="00685B1C"/>
    <w:rsid w:val="006A174D"/>
    <w:rsid w:val="006B61EF"/>
    <w:rsid w:val="006B775B"/>
    <w:rsid w:val="006C43CF"/>
    <w:rsid w:val="006D4E77"/>
    <w:rsid w:val="006D6C05"/>
    <w:rsid w:val="006E100E"/>
    <w:rsid w:val="006E47E8"/>
    <w:rsid w:val="006E4A06"/>
    <w:rsid w:val="007011FD"/>
    <w:rsid w:val="0070299D"/>
    <w:rsid w:val="00716AB5"/>
    <w:rsid w:val="00721A70"/>
    <w:rsid w:val="00726C52"/>
    <w:rsid w:val="00731B6E"/>
    <w:rsid w:val="00733214"/>
    <w:rsid w:val="00763135"/>
    <w:rsid w:val="007647DD"/>
    <w:rsid w:val="00770B57"/>
    <w:rsid w:val="00775848"/>
    <w:rsid w:val="0078420C"/>
    <w:rsid w:val="007A0B13"/>
    <w:rsid w:val="007C22D1"/>
    <w:rsid w:val="007C55E8"/>
    <w:rsid w:val="007E155A"/>
    <w:rsid w:val="007E5945"/>
    <w:rsid w:val="007E6AB1"/>
    <w:rsid w:val="00800805"/>
    <w:rsid w:val="00801A1F"/>
    <w:rsid w:val="008234B9"/>
    <w:rsid w:val="008307C1"/>
    <w:rsid w:val="00831252"/>
    <w:rsid w:val="008322C9"/>
    <w:rsid w:val="00846A39"/>
    <w:rsid w:val="008523AC"/>
    <w:rsid w:val="00856A16"/>
    <w:rsid w:val="0085757A"/>
    <w:rsid w:val="008645AF"/>
    <w:rsid w:val="008654DD"/>
    <w:rsid w:val="00865C5C"/>
    <w:rsid w:val="00875CAC"/>
    <w:rsid w:val="0087716B"/>
    <w:rsid w:val="00883C8E"/>
    <w:rsid w:val="00892972"/>
    <w:rsid w:val="00892C86"/>
    <w:rsid w:val="008964F6"/>
    <w:rsid w:val="0089788D"/>
    <w:rsid w:val="008A3110"/>
    <w:rsid w:val="008C7B31"/>
    <w:rsid w:val="008D4E7F"/>
    <w:rsid w:val="008E548D"/>
    <w:rsid w:val="00902BD4"/>
    <w:rsid w:val="009134E6"/>
    <w:rsid w:val="00914EBC"/>
    <w:rsid w:val="00945CA7"/>
    <w:rsid w:val="009548F2"/>
    <w:rsid w:val="00957744"/>
    <w:rsid w:val="009607F9"/>
    <w:rsid w:val="0097098C"/>
    <w:rsid w:val="00972589"/>
    <w:rsid w:val="00972CF0"/>
    <w:rsid w:val="00973EEF"/>
    <w:rsid w:val="00976A35"/>
    <w:rsid w:val="00984535"/>
    <w:rsid w:val="00984F4D"/>
    <w:rsid w:val="009855A4"/>
    <w:rsid w:val="009862BF"/>
    <w:rsid w:val="009B70FF"/>
    <w:rsid w:val="009B7650"/>
    <w:rsid w:val="009D182C"/>
    <w:rsid w:val="009D1DD7"/>
    <w:rsid w:val="009D1E61"/>
    <w:rsid w:val="009D5780"/>
    <w:rsid w:val="009F2DE7"/>
    <w:rsid w:val="00A011FD"/>
    <w:rsid w:val="00A0234B"/>
    <w:rsid w:val="00A0419B"/>
    <w:rsid w:val="00A30EC8"/>
    <w:rsid w:val="00A456DA"/>
    <w:rsid w:val="00A51165"/>
    <w:rsid w:val="00A5397D"/>
    <w:rsid w:val="00A57506"/>
    <w:rsid w:val="00A72558"/>
    <w:rsid w:val="00A75D01"/>
    <w:rsid w:val="00A85CC2"/>
    <w:rsid w:val="00AA5C6E"/>
    <w:rsid w:val="00AA6859"/>
    <w:rsid w:val="00AB0B0F"/>
    <w:rsid w:val="00AC0F96"/>
    <w:rsid w:val="00AD68BD"/>
    <w:rsid w:val="00AE0BE9"/>
    <w:rsid w:val="00AE2351"/>
    <w:rsid w:val="00AE23B4"/>
    <w:rsid w:val="00AE2F8A"/>
    <w:rsid w:val="00AE3D24"/>
    <w:rsid w:val="00AF6B02"/>
    <w:rsid w:val="00B06C3F"/>
    <w:rsid w:val="00B07292"/>
    <w:rsid w:val="00B20B10"/>
    <w:rsid w:val="00B23B2E"/>
    <w:rsid w:val="00B251ED"/>
    <w:rsid w:val="00B305A3"/>
    <w:rsid w:val="00B35BBD"/>
    <w:rsid w:val="00B40F07"/>
    <w:rsid w:val="00B477D8"/>
    <w:rsid w:val="00B52991"/>
    <w:rsid w:val="00B60EDA"/>
    <w:rsid w:val="00B65E88"/>
    <w:rsid w:val="00B86916"/>
    <w:rsid w:val="00B92D44"/>
    <w:rsid w:val="00B93222"/>
    <w:rsid w:val="00B9443A"/>
    <w:rsid w:val="00BA4EEA"/>
    <w:rsid w:val="00BB3D8F"/>
    <w:rsid w:val="00BB7705"/>
    <w:rsid w:val="00BD51D5"/>
    <w:rsid w:val="00BE249E"/>
    <w:rsid w:val="00BF5487"/>
    <w:rsid w:val="00C11D06"/>
    <w:rsid w:val="00C145F9"/>
    <w:rsid w:val="00C2432F"/>
    <w:rsid w:val="00C30A7B"/>
    <w:rsid w:val="00C46472"/>
    <w:rsid w:val="00C634A7"/>
    <w:rsid w:val="00C650BF"/>
    <w:rsid w:val="00C660BA"/>
    <w:rsid w:val="00C665F2"/>
    <w:rsid w:val="00C66A72"/>
    <w:rsid w:val="00C7166A"/>
    <w:rsid w:val="00C95764"/>
    <w:rsid w:val="00C97A98"/>
    <w:rsid w:val="00CA1232"/>
    <w:rsid w:val="00CA341C"/>
    <w:rsid w:val="00CC3214"/>
    <w:rsid w:val="00CD4CD4"/>
    <w:rsid w:val="00CD52E4"/>
    <w:rsid w:val="00CD68DA"/>
    <w:rsid w:val="00CE4BA7"/>
    <w:rsid w:val="00CE4FDB"/>
    <w:rsid w:val="00CE6079"/>
    <w:rsid w:val="00CF07CD"/>
    <w:rsid w:val="00CF0F8F"/>
    <w:rsid w:val="00D03890"/>
    <w:rsid w:val="00D04BE5"/>
    <w:rsid w:val="00D10954"/>
    <w:rsid w:val="00D14F52"/>
    <w:rsid w:val="00D16451"/>
    <w:rsid w:val="00D37841"/>
    <w:rsid w:val="00D47B87"/>
    <w:rsid w:val="00D512E4"/>
    <w:rsid w:val="00D65FFB"/>
    <w:rsid w:val="00D7117D"/>
    <w:rsid w:val="00D83875"/>
    <w:rsid w:val="00D90F13"/>
    <w:rsid w:val="00DA1794"/>
    <w:rsid w:val="00DA2B97"/>
    <w:rsid w:val="00DB2369"/>
    <w:rsid w:val="00DB5FDB"/>
    <w:rsid w:val="00DC1A5D"/>
    <w:rsid w:val="00DC66BD"/>
    <w:rsid w:val="00DD46E7"/>
    <w:rsid w:val="00DE4304"/>
    <w:rsid w:val="00DF6BE4"/>
    <w:rsid w:val="00E014B5"/>
    <w:rsid w:val="00E066CA"/>
    <w:rsid w:val="00E17B82"/>
    <w:rsid w:val="00E316D8"/>
    <w:rsid w:val="00E40D2F"/>
    <w:rsid w:val="00E4616E"/>
    <w:rsid w:val="00E46AB0"/>
    <w:rsid w:val="00E46CCB"/>
    <w:rsid w:val="00E5426D"/>
    <w:rsid w:val="00E57868"/>
    <w:rsid w:val="00E63771"/>
    <w:rsid w:val="00E666F1"/>
    <w:rsid w:val="00E81198"/>
    <w:rsid w:val="00EA2A1E"/>
    <w:rsid w:val="00EB0A8E"/>
    <w:rsid w:val="00EB5538"/>
    <w:rsid w:val="00EB67CD"/>
    <w:rsid w:val="00EC3D1A"/>
    <w:rsid w:val="00EC60EC"/>
    <w:rsid w:val="00ED01CE"/>
    <w:rsid w:val="00ED1A25"/>
    <w:rsid w:val="00EF356E"/>
    <w:rsid w:val="00EF4CA2"/>
    <w:rsid w:val="00EF6EBB"/>
    <w:rsid w:val="00EF7AE1"/>
    <w:rsid w:val="00F038B5"/>
    <w:rsid w:val="00F168E6"/>
    <w:rsid w:val="00F175A1"/>
    <w:rsid w:val="00F22FDE"/>
    <w:rsid w:val="00F2427F"/>
    <w:rsid w:val="00F301F1"/>
    <w:rsid w:val="00F312FA"/>
    <w:rsid w:val="00F31CAF"/>
    <w:rsid w:val="00F446D6"/>
    <w:rsid w:val="00F474D9"/>
    <w:rsid w:val="00F5319C"/>
    <w:rsid w:val="00F626EC"/>
    <w:rsid w:val="00F7637A"/>
    <w:rsid w:val="00F840F7"/>
    <w:rsid w:val="00FA164F"/>
    <w:rsid w:val="00FB210C"/>
    <w:rsid w:val="00FB48FD"/>
    <w:rsid w:val="00FD1469"/>
    <w:rsid w:val="00FD72CA"/>
    <w:rsid w:val="00FE749C"/>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52"/>
    <w:rPr>
      <w:rFonts w:eastAsiaTheme="minorEastAsia"/>
      <w:lang w:eastAsia="ru-RU"/>
    </w:rPr>
  </w:style>
  <w:style w:type="paragraph" w:styleId="1">
    <w:name w:val="heading 1"/>
    <w:basedOn w:val="a"/>
    <w:next w:val="a"/>
    <w:link w:val="10"/>
    <w:uiPriority w:val="9"/>
    <w:qFormat/>
    <w:rsid w:val="008D4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151"/>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9"/>
    <w:qFormat/>
    <w:rsid w:val="00FF7EBC"/>
    <w:pPr>
      <w:keepNext/>
      <w:spacing w:after="0" w:line="240" w:lineRule="auto"/>
      <w:jc w:val="center"/>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D31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D3151"/>
    <w:rPr>
      <w:rFonts w:asciiTheme="majorHAnsi" w:eastAsiaTheme="majorEastAsia" w:hAnsiTheme="majorHAnsi" w:cstheme="majorBidi"/>
      <w:b/>
      <w:bCs/>
      <w:color w:val="4F81BD" w:themeColor="accent1"/>
      <w:lang w:eastAsia="ru-RU"/>
    </w:rPr>
  </w:style>
  <w:style w:type="character" w:customStyle="1" w:styleId="80">
    <w:name w:val="Заголовок 8 Знак"/>
    <w:basedOn w:val="a0"/>
    <w:link w:val="8"/>
    <w:uiPriority w:val="99"/>
    <w:rsid w:val="00FF7EBC"/>
    <w:rPr>
      <w:rFonts w:ascii="Times New Roman" w:eastAsia="Times New Roman" w:hAnsi="Times New Roman" w:cs="Times New Roman"/>
      <w:sz w:val="24"/>
      <w:szCs w:val="20"/>
      <w:lang w:eastAsia="ru-RU"/>
    </w:rPr>
  </w:style>
  <w:style w:type="paragraph" w:styleId="a3">
    <w:name w:val="Title"/>
    <w:basedOn w:val="a"/>
    <w:link w:val="a4"/>
    <w:uiPriority w:val="99"/>
    <w:qFormat/>
    <w:rsid w:val="00831252"/>
    <w:pPr>
      <w:spacing w:after="0" w:line="240" w:lineRule="auto"/>
      <w:jc w:val="center"/>
    </w:pPr>
    <w:rPr>
      <w:rFonts w:ascii="Times New Roman" w:eastAsia="Times New Roman" w:hAnsi="Times New Roman" w:cs="Times New Roman"/>
      <w:b/>
      <w:szCs w:val="20"/>
    </w:rPr>
  </w:style>
  <w:style w:type="character" w:customStyle="1" w:styleId="a4">
    <w:name w:val="Название Знак"/>
    <w:basedOn w:val="a0"/>
    <w:link w:val="a3"/>
    <w:uiPriority w:val="99"/>
    <w:rsid w:val="00831252"/>
    <w:rPr>
      <w:rFonts w:ascii="Times New Roman" w:eastAsia="Times New Roman" w:hAnsi="Times New Roman" w:cs="Times New Roman"/>
      <w:b/>
      <w:szCs w:val="20"/>
      <w:lang w:eastAsia="ru-RU"/>
    </w:rPr>
  </w:style>
  <w:style w:type="paragraph" w:customStyle="1" w:styleId="ConsPlusNonformat">
    <w:name w:val="ConsPlusNonformat"/>
    <w:rsid w:val="008312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semiHidden/>
    <w:unhideWhenUsed/>
    <w:rsid w:val="00831252"/>
    <w:pPr>
      <w:widowControl w:val="0"/>
      <w:autoSpaceDE w:val="0"/>
      <w:autoSpaceDN w:val="0"/>
      <w:adjustRightInd w:val="0"/>
      <w:spacing w:after="120" w:line="240" w:lineRule="auto"/>
      <w:ind w:left="283" w:firstLine="720"/>
      <w:jc w:val="both"/>
    </w:pPr>
    <w:rPr>
      <w:rFonts w:ascii="Arial" w:eastAsia="Times New Roman" w:hAnsi="Arial" w:cs="Arial"/>
      <w:sz w:val="24"/>
      <w:szCs w:val="24"/>
    </w:rPr>
  </w:style>
  <w:style w:type="character" w:customStyle="1" w:styleId="a6">
    <w:name w:val="Основной текст с отступом Знак"/>
    <w:basedOn w:val="a0"/>
    <w:link w:val="a5"/>
    <w:uiPriority w:val="99"/>
    <w:semiHidden/>
    <w:rsid w:val="00831252"/>
    <w:rPr>
      <w:rFonts w:ascii="Arial" w:eastAsia="Times New Roman" w:hAnsi="Arial" w:cs="Arial"/>
      <w:sz w:val="24"/>
      <w:szCs w:val="24"/>
      <w:lang w:eastAsia="ru-RU"/>
    </w:rPr>
  </w:style>
  <w:style w:type="paragraph" w:styleId="a7">
    <w:name w:val="List Paragraph"/>
    <w:basedOn w:val="a"/>
    <w:uiPriority w:val="34"/>
    <w:qFormat/>
    <w:rsid w:val="00831252"/>
    <w:pPr>
      <w:ind w:left="720"/>
      <w:contextualSpacing/>
    </w:pPr>
  </w:style>
  <w:style w:type="character" w:styleId="a8">
    <w:name w:val="Hyperlink"/>
    <w:basedOn w:val="a0"/>
    <w:uiPriority w:val="99"/>
    <w:semiHidden/>
    <w:unhideWhenUsed/>
    <w:rsid w:val="00831252"/>
    <w:rPr>
      <w:color w:val="0000FF"/>
      <w:u w:val="single"/>
    </w:rPr>
  </w:style>
  <w:style w:type="paragraph" w:styleId="a9">
    <w:name w:val="header"/>
    <w:basedOn w:val="a"/>
    <w:link w:val="aa"/>
    <w:uiPriority w:val="99"/>
    <w:semiHidden/>
    <w:unhideWhenUsed/>
    <w:rsid w:val="0083125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1252"/>
    <w:rPr>
      <w:rFonts w:eastAsiaTheme="minorEastAsia"/>
      <w:lang w:eastAsia="ru-RU"/>
    </w:rPr>
  </w:style>
  <w:style w:type="paragraph" w:styleId="ab">
    <w:name w:val="footer"/>
    <w:basedOn w:val="a"/>
    <w:link w:val="ac"/>
    <w:uiPriority w:val="99"/>
    <w:semiHidden/>
    <w:unhideWhenUsed/>
    <w:rsid w:val="0083125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31252"/>
    <w:rPr>
      <w:rFonts w:eastAsiaTheme="minorEastAsia"/>
      <w:lang w:eastAsia="ru-RU"/>
    </w:rPr>
  </w:style>
  <w:style w:type="character" w:styleId="ad">
    <w:name w:val="Strong"/>
    <w:basedOn w:val="a0"/>
    <w:uiPriority w:val="22"/>
    <w:qFormat/>
    <w:rsid w:val="001960A7"/>
    <w:rPr>
      <w:b/>
      <w:bCs/>
    </w:rPr>
  </w:style>
  <w:style w:type="paragraph" w:styleId="ae">
    <w:name w:val="No Spacing"/>
    <w:uiPriority w:val="1"/>
    <w:qFormat/>
    <w:rsid w:val="00FF7EBC"/>
    <w:pPr>
      <w:spacing w:after="0" w:line="240" w:lineRule="auto"/>
    </w:pPr>
    <w:rPr>
      <w:rFonts w:eastAsiaTheme="minorEastAsia"/>
      <w:lang w:eastAsia="ru-RU"/>
    </w:rPr>
  </w:style>
  <w:style w:type="paragraph" w:styleId="HTML">
    <w:name w:val="HTML Preformatted"/>
    <w:basedOn w:val="a"/>
    <w:link w:val="HTML0"/>
    <w:uiPriority w:val="99"/>
    <w:unhideWhenUsed/>
    <w:rsid w:val="00CF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F0F8F"/>
    <w:rPr>
      <w:rFonts w:ascii="Courier New" w:eastAsia="Times New Roman" w:hAnsi="Courier New" w:cs="Courier New"/>
      <w:sz w:val="20"/>
      <w:szCs w:val="20"/>
      <w:lang w:eastAsia="ru-RU"/>
    </w:rPr>
  </w:style>
  <w:style w:type="character" w:customStyle="1" w:styleId="bookmark">
    <w:name w:val="bookmark"/>
    <w:basedOn w:val="a0"/>
    <w:rsid w:val="00CF0F8F"/>
  </w:style>
  <w:style w:type="table" w:styleId="af">
    <w:name w:val="Table Grid"/>
    <w:basedOn w:val="a1"/>
    <w:uiPriority w:val="59"/>
    <w:rsid w:val="000E29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basedOn w:val="a0"/>
    <w:link w:val="11"/>
    <w:rsid w:val="00A5397D"/>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0"/>
    <w:rsid w:val="00A5397D"/>
    <w:pPr>
      <w:shd w:val="clear" w:color="auto" w:fill="FFFFFF"/>
      <w:spacing w:after="360" w:line="0" w:lineRule="atLeast"/>
    </w:pPr>
    <w:rPr>
      <w:rFonts w:ascii="Times New Roman" w:eastAsia="Times New Roman" w:hAnsi="Times New Roman" w:cs="Times New Roman"/>
      <w:sz w:val="27"/>
      <w:szCs w:val="27"/>
      <w:lang w:eastAsia="en-US"/>
    </w:rPr>
  </w:style>
  <w:style w:type="paragraph" w:customStyle="1" w:styleId="formattext">
    <w:name w:val="formattext"/>
    <w:basedOn w:val="a"/>
    <w:rsid w:val="004D3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D3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cl">
    <w:name w:val="text1cl"/>
    <w:basedOn w:val="a"/>
    <w:rsid w:val="00E81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E81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E81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1200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045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520058">
      <w:bodyDiv w:val="1"/>
      <w:marLeft w:val="0"/>
      <w:marRight w:val="0"/>
      <w:marTop w:val="0"/>
      <w:marBottom w:val="0"/>
      <w:divBdr>
        <w:top w:val="none" w:sz="0" w:space="0" w:color="auto"/>
        <w:left w:val="none" w:sz="0" w:space="0" w:color="auto"/>
        <w:bottom w:val="none" w:sz="0" w:space="0" w:color="auto"/>
        <w:right w:val="none" w:sz="0" w:space="0" w:color="auto"/>
      </w:divBdr>
    </w:div>
    <w:div w:id="639111288">
      <w:bodyDiv w:val="1"/>
      <w:marLeft w:val="0"/>
      <w:marRight w:val="0"/>
      <w:marTop w:val="0"/>
      <w:marBottom w:val="0"/>
      <w:divBdr>
        <w:top w:val="none" w:sz="0" w:space="0" w:color="auto"/>
        <w:left w:val="none" w:sz="0" w:space="0" w:color="auto"/>
        <w:bottom w:val="none" w:sz="0" w:space="0" w:color="auto"/>
        <w:right w:val="none" w:sz="0" w:space="0" w:color="auto"/>
      </w:divBdr>
    </w:div>
    <w:div w:id="657423584">
      <w:bodyDiv w:val="1"/>
      <w:marLeft w:val="0"/>
      <w:marRight w:val="0"/>
      <w:marTop w:val="0"/>
      <w:marBottom w:val="0"/>
      <w:divBdr>
        <w:top w:val="none" w:sz="0" w:space="0" w:color="auto"/>
        <w:left w:val="none" w:sz="0" w:space="0" w:color="auto"/>
        <w:bottom w:val="none" w:sz="0" w:space="0" w:color="auto"/>
        <w:right w:val="none" w:sz="0" w:space="0" w:color="auto"/>
      </w:divBdr>
    </w:div>
    <w:div w:id="770511703">
      <w:bodyDiv w:val="1"/>
      <w:marLeft w:val="0"/>
      <w:marRight w:val="0"/>
      <w:marTop w:val="0"/>
      <w:marBottom w:val="0"/>
      <w:divBdr>
        <w:top w:val="none" w:sz="0" w:space="0" w:color="auto"/>
        <w:left w:val="none" w:sz="0" w:space="0" w:color="auto"/>
        <w:bottom w:val="none" w:sz="0" w:space="0" w:color="auto"/>
        <w:right w:val="none" w:sz="0" w:space="0" w:color="auto"/>
      </w:divBdr>
    </w:div>
    <w:div w:id="776825193">
      <w:bodyDiv w:val="1"/>
      <w:marLeft w:val="0"/>
      <w:marRight w:val="0"/>
      <w:marTop w:val="0"/>
      <w:marBottom w:val="0"/>
      <w:divBdr>
        <w:top w:val="none" w:sz="0" w:space="0" w:color="auto"/>
        <w:left w:val="none" w:sz="0" w:space="0" w:color="auto"/>
        <w:bottom w:val="none" w:sz="0" w:space="0" w:color="auto"/>
        <w:right w:val="none" w:sz="0" w:space="0" w:color="auto"/>
      </w:divBdr>
    </w:div>
    <w:div w:id="805243791">
      <w:bodyDiv w:val="1"/>
      <w:marLeft w:val="0"/>
      <w:marRight w:val="0"/>
      <w:marTop w:val="0"/>
      <w:marBottom w:val="0"/>
      <w:divBdr>
        <w:top w:val="none" w:sz="0" w:space="0" w:color="auto"/>
        <w:left w:val="none" w:sz="0" w:space="0" w:color="auto"/>
        <w:bottom w:val="none" w:sz="0" w:space="0" w:color="auto"/>
        <w:right w:val="none" w:sz="0" w:space="0" w:color="auto"/>
      </w:divBdr>
    </w:div>
    <w:div w:id="870337935">
      <w:bodyDiv w:val="1"/>
      <w:marLeft w:val="0"/>
      <w:marRight w:val="0"/>
      <w:marTop w:val="0"/>
      <w:marBottom w:val="0"/>
      <w:divBdr>
        <w:top w:val="none" w:sz="0" w:space="0" w:color="auto"/>
        <w:left w:val="none" w:sz="0" w:space="0" w:color="auto"/>
        <w:bottom w:val="none" w:sz="0" w:space="0" w:color="auto"/>
        <w:right w:val="none" w:sz="0" w:space="0" w:color="auto"/>
      </w:divBdr>
    </w:div>
    <w:div w:id="1270548136">
      <w:bodyDiv w:val="1"/>
      <w:marLeft w:val="0"/>
      <w:marRight w:val="0"/>
      <w:marTop w:val="0"/>
      <w:marBottom w:val="0"/>
      <w:divBdr>
        <w:top w:val="none" w:sz="0" w:space="0" w:color="auto"/>
        <w:left w:val="none" w:sz="0" w:space="0" w:color="auto"/>
        <w:bottom w:val="none" w:sz="0" w:space="0" w:color="auto"/>
        <w:right w:val="none" w:sz="0" w:space="0" w:color="auto"/>
      </w:divBdr>
    </w:div>
    <w:div w:id="1675063781">
      <w:bodyDiv w:val="1"/>
      <w:marLeft w:val="0"/>
      <w:marRight w:val="0"/>
      <w:marTop w:val="0"/>
      <w:marBottom w:val="0"/>
      <w:divBdr>
        <w:top w:val="none" w:sz="0" w:space="0" w:color="auto"/>
        <w:left w:val="none" w:sz="0" w:space="0" w:color="auto"/>
        <w:bottom w:val="none" w:sz="0" w:space="0" w:color="auto"/>
        <w:right w:val="none" w:sz="0" w:space="0" w:color="auto"/>
      </w:divBdr>
      <w:divsChild>
        <w:div w:id="841893152">
          <w:marLeft w:val="0"/>
          <w:marRight w:val="0"/>
          <w:marTop w:val="0"/>
          <w:marBottom w:val="0"/>
          <w:divBdr>
            <w:top w:val="none" w:sz="0" w:space="0" w:color="auto"/>
            <w:left w:val="none" w:sz="0" w:space="0" w:color="auto"/>
            <w:bottom w:val="none" w:sz="0" w:space="0" w:color="auto"/>
            <w:right w:val="none" w:sz="0" w:space="0" w:color="auto"/>
          </w:divBdr>
        </w:div>
        <w:div w:id="1873876457">
          <w:marLeft w:val="0"/>
          <w:marRight w:val="0"/>
          <w:marTop w:val="0"/>
          <w:marBottom w:val="0"/>
          <w:divBdr>
            <w:top w:val="none" w:sz="0" w:space="0" w:color="auto"/>
            <w:left w:val="none" w:sz="0" w:space="0" w:color="auto"/>
            <w:bottom w:val="none" w:sz="0" w:space="0" w:color="auto"/>
            <w:right w:val="none" w:sz="0" w:space="0" w:color="auto"/>
          </w:divBdr>
        </w:div>
        <w:div w:id="753741957">
          <w:marLeft w:val="0"/>
          <w:marRight w:val="0"/>
          <w:marTop w:val="0"/>
          <w:marBottom w:val="0"/>
          <w:divBdr>
            <w:top w:val="none" w:sz="0" w:space="0" w:color="auto"/>
            <w:left w:val="none" w:sz="0" w:space="0" w:color="auto"/>
            <w:bottom w:val="none" w:sz="0" w:space="0" w:color="auto"/>
            <w:right w:val="none" w:sz="0" w:space="0" w:color="auto"/>
          </w:divBdr>
        </w:div>
      </w:divsChild>
    </w:div>
    <w:div w:id="1843660713">
      <w:bodyDiv w:val="1"/>
      <w:marLeft w:val="0"/>
      <w:marRight w:val="0"/>
      <w:marTop w:val="0"/>
      <w:marBottom w:val="0"/>
      <w:divBdr>
        <w:top w:val="none" w:sz="0" w:space="0" w:color="auto"/>
        <w:left w:val="none" w:sz="0" w:space="0" w:color="auto"/>
        <w:bottom w:val="none" w:sz="0" w:space="0" w:color="auto"/>
        <w:right w:val="none" w:sz="0" w:space="0" w:color="auto"/>
      </w:divBdr>
    </w:div>
    <w:div w:id="1856339338">
      <w:bodyDiv w:val="1"/>
      <w:marLeft w:val="0"/>
      <w:marRight w:val="0"/>
      <w:marTop w:val="0"/>
      <w:marBottom w:val="0"/>
      <w:divBdr>
        <w:top w:val="none" w:sz="0" w:space="0" w:color="auto"/>
        <w:left w:val="none" w:sz="0" w:space="0" w:color="auto"/>
        <w:bottom w:val="none" w:sz="0" w:space="0" w:color="auto"/>
        <w:right w:val="none" w:sz="0" w:space="0" w:color="auto"/>
      </w:divBdr>
    </w:div>
    <w:div w:id="1947420428">
      <w:bodyDiv w:val="1"/>
      <w:marLeft w:val="0"/>
      <w:marRight w:val="0"/>
      <w:marTop w:val="0"/>
      <w:marBottom w:val="0"/>
      <w:divBdr>
        <w:top w:val="none" w:sz="0" w:space="0" w:color="auto"/>
        <w:left w:val="none" w:sz="0" w:space="0" w:color="auto"/>
        <w:bottom w:val="none" w:sz="0" w:space="0" w:color="auto"/>
        <w:right w:val="none" w:sz="0" w:space="0" w:color="auto"/>
      </w:divBdr>
      <w:divsChild>
        <w:div w:id="1123498000">
          <w:marLeft w:val="0"/>
          <w:marRight w:val="0"/>
          <w:marTop w:val="0"/>
          <w:marBottom w:val="0"/>
          <w:divBdr>
            <w:top w:val="inset" w:sz="2" w:space="0" w:color="auto"/>
            <w:left w:val="inset" w:sz="2" w:space="1" w:color="auto"/>
            <w:bottom w:val="inset" w:sz="2" w:space="0" w:color="auto"/>
            <w:right w:val="inset" w:sz="2" w:space="1" w:color="auto"/>
          </w:divBdr>
        </w:div>
        <w:div w:id="986514569">
          <w:marLeft w:val="0"/>
          <w:marRight w:val="0"/>
          <w:marTop w:val="0"/>
          <w:marBottom w:val="0"/>
          <w:divBdr>
            <w:top w:val="none" w:sz="0" w:space="0" w:color="auto"/>
            <w:left w:val="none" w:sz="0" w:space="0" w:color="auto"/>
            <w:bottom w:val="none" w:sz="0" w:space="0" w:color="auto"/>
            <w:right w:val="none" w:sz="0" w:space="0" w:color="auto"/>
          </w:divBdr>
        </w:div>
        <w:div w:id="1182627026">
          <w:marLeft w:val="0"/>
          <w:marRight w:val="0"/>
          <w:marTop w:val="0"/>
          <w:marBottom w:val="0"/>
          <w:divBdr>
            <w:top w:val="none" w:sz="0" w:space="0" w:color="auto"/>
            <w:left w:val="none" w:sz="0" w:space="0" w:color="auto"/>
            <w:bottom w:val="none" w:sz="0" w:space="0" w:color="auto"/>
            <w:right w:val="none" w:sz="0" w:space="0" w:color="auto"/>
          </w:divBdr>
        </w:div>
        <w:div w:id="1843544457">
          <w:marLeft w:val="0"/>
          <w:marRight w:val="0"/>
          <w:marTop w:val="0"/>
          <w:marBottom w:val="0"/>
          <w:divBdr>
            <w:top w:val="none" w:sz="0" w:space="0" w:color="auto"/>
            <w:left w:val="none" w:sz="0" w:space="0" w:color="auto"/>
            <w:bottom w:val="none" w:sz="0" w:space="0" w:color="auto"/>
            <w:right w:val="none" w:sz="0" w:space="0" w:color="auto"/>
          </w:divBdr>
        </w:div>
        <w:div w:id="1274282837">
          <w:marLeft w:val="0"/>
          <w:marRight w:val="0"/>
          <w:marTop w:val="0"/>
          <w:marBottom w:val="0"/>
          <w:divBdr>
            <w:top w:val="none" w:sz="0" w:space="0" w:color="auto"/>
            <w:left w:val="none" w:sz="0" w:space="0" w:color="auto"/>
            <w:bottom w:val="none" w:sz="0" w:space="0" w:color="auto"/>
            <w:right w:val="none" w:sz="0" w:space="0" w:color="auto"/>
          </w:divBdr>
        </w:div>
        <w:div w:id="1892187984">
          <w:marLeft w:val="0"/>
          <w:marRight w:val="0"/>
          <w:marTop w:val="0"/>
          <w:marBottom w:val="0"/>
          <w:divBdr>
            <w:top w:val="none" w:sz="0" w:space="0" w:color="auto"/>
            <w:left w:val="none" w:sz="0" w:space="0" w:color="auto"/>
            <w:bottom w:val="none" w:sz="0" w:space="0" w:color="auto"/>
            <w:right w:val="none" w:sz="0" w:space="0" w:color="auto"/>
          </w:divBdr>
        </w:div>
        <w:div w:id="31811975">
          <w:marLeft w:val="0"/>
          <w:marRight w:val="0"/>
          <w:marTop w:val="0"/>
          <w:marBottom w:val="0"/>
          <w:divBdr>
            <w:top w:val="none" w:sz="0" w:space="0" w:color="auto"/>
            <w:left w:val="none" w:sz="0" w:space="0" w:color="auto"/>
            <w:bottom w:val="none" w:sz="0" w:space="0" w:color="auto"/>
            <w:right w:val="none" w:sz="0" w:space="0" w:color="auto"/>
          </w:divBdr>
        </w:div>
        <w:div w:id="857817923">
          <w:marLeft w:val="0"/>
          <w:marRight w:val="0"/>
          <w:marTop w:val="0"/>
          <w:marBottom w:val="0"/>
          <w:divBdr>
            <w:top w:val="inset" w:sz="2" w:space="0" w:color="auto"/>
            <w:left w:val="inset" w:sz="2" w:space="1" w:color="auto"/>
            <w:bottom w:val="inset" w:sz="2" w:space="0" w:color="auto"/>
            <w:right w:val="inset" w:sz="2" w:space="1" w:color="auto"/>
          </w:divBdr>
        </w:div>
        <w:div w:id="1892425331">
          <w:marLeft w:val="0"/>
          <w:marRight w:val="0"/>
          <w:marTop w:val="0"/>
          <w:marBottom w:val="0"/>
          <w:divBdr>
            <w:top w:val="inset" w:sz="2" w:space="0" w:color="auto"/>
            <w:left w:val="inset" w:sz="2" w:space="1" w:color="auto"/>
            <w:bottom w:val="inset" w:sz="2" w:space="0" w:color="auto"/>
            <w:right w:val="inset" w:sz="2" w:space="1" w:color="auto"/>
          </w:divBdr>
        </w:div>
        <w:div w:id="814297034">
          <w:marLeft w:val="0"/>
          <w:marRight w:val="0"/>
          <w:marTop w:val="0"/>
          <w:marBottom w:val="0"/>
          <w:divBdr>
            <w:top w:val="inset" w:sz="2" w:space="0" w:color="auto"/>
            <w:left w:val="inset" w:sz="2" w:space="1" w:color="auto"/>
            <w:bottom w:val="inset" w:sz="2" w:space="0" w:color="auto"/>
            <w:right w:val="inset" w:sz="2" w:space="1" w:color="auto"/>
          </w:divBdr>
        </w:div>
      </w:divsChild>
    </w:div>
    <w:div w:id="20386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C852-61B5-4B16-8865-B49EFEF9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34</Pages>
  <Words>8576</Words>
  <Characters>48887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dc:creator>
  <cp:lastModifiedBy>Мадина</cp:lastModifiedBy>
  <cp:revision>22</cp:revision>
  <cp:lastPrinted>2018-10-01T09:29:00Z</cp:lastPrinted>
  <dcterms:created xsi:type="dcterms:W3CDTF">2018-09-18T09:54:00Z</dcterms:created>
  <dcterms:modified xsi:type="dcterms:W3CDTF">2018-10-03T11:48:00Z</dcterms:modified>
</cp:coreProperties>
</file>