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1D" w:rsidRDefault="0010741D" w:rsidP="0010741D">
      <w:pPr>
        <w:spacing w:after="0" w:line="240" w:lineRule="auto"/>
        <w:contextualSpacing/>
        <w:jc w:val="center"/>
        <w:rPr>
          <w:rFonts w:ascii="Times New Roman" w:hAnsi="Times New Roman"/>
          <w:b/>
          <w:bCs/>
          <w:sz w:val="28"/>
          <w:szCs w:val="28"/>
        </w:rPr>
      </w:pPr>
      <w:r>
        <w:rPr>
          <w:rFonts w:ascii="Times New Roman" w:hAnsi="Times New Roman"/>
          <w:b/>
          <w:bCs/>
          <w:sz w:val="28"/>
          <w:szCs w:val="28"/>
        </w:rPr>
        <w:t>Дата проведения: 18 марта 2018г.</w:t>
      </w:r>
    </w:p>
    <w:p w:rsidR="0010741D" w:rsidRDefault="0010741D" w:rsidP="0010741D">
      <w:pPr>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                                                                  Место проведения: г.Карачаевск, </w:t>
      </w:r>
    </w:p>
    <w:p w:rsidR="0010741D" w:rsidRDefault="0010741D" w:rsidP="0010741D">
      <w:pPr>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                                                          ул.Чкалова, д.1А, малый зал</w:t>
      </w:r>
    </w:p>
    <w:p w:rsidR="0010741D" w:rsidRDefault="0010741D" w:rsidP="0010741D">
      <w:pPr>
        <w:spacing w:after="0" w:line="240" w:lineRule="auto"/>
        <w:contextualSpacing/>
        <w:jc w:val="center"/>
        <w:rPr>
          <w:rFonts w:ascii="Times New Roman" w:hAnsi="Times New Roman"/>
          <w:b/>
          <w:bCs/>
          <w:sz w:val="28"/>
          <w:szCs w:val="28"/>
        </w:rPr>
      </w:pPr>
    </w:p>
    <w:p w:rsidR="0010741D" w:rsidRPr="007E5DAC" w:rsidRDefault="0010741D" w:rsidP="0010741D">
      <w:pPr>
        <w:spacing w:after="0" w:line="240" w:lineRule="auto"/>
        <w:contextualSpacing/>
        <w:jc w:val="center"/>
        <w:rPr>
          <w:rFonts w:ascii="Times New Roman" w:hAnsi="Times New Roman"/>
          <w:b/>
          <w:bCs/>
          <w:sz w:val="28"/>
          <w:szCs w:val="28"/>
        </w:rPr>
      </w:pPr>
      <w:r w:rsidRPr="007E5DAC">
        <w:rPr>
          <w:rFonts w:ascii="Times New Roman" w:hAnsi="Times New Roman"/>
          <w:b/>
          <w:bCs/>
          <w:sz w:val="28"/>
          <w:szCs w:val="28"/>
        </w:rPr>
        <w:t>ОТЧЕТ О РАБОТЕ</w:t>
      </w:r>
    </w:p>
    <w:p w:rsidR="0010741D" w:rsidRPr="007E5DAC" w:rsidRDefault="0010741D" w:rsidP="0010741D">
      <w:pPr>
        <w:spacing w:after="0" w:line="240" w:lineRule="auto"/>
        <w:contextualSpacing/>
        <w:jc w:val="center"/>
        <w:rPr>
          <w:rFonts w:ascii="Times New Roman" w:hAnsi="Times New Roman"/>
          <w:b/>
          <w:bCs/>
          <w:sz w:val="28"/>
          <w:szCs w:val="28"/>
        </w:rPr>
      </w:pPr>
      <w:r w:rsidRPr="007E5DAC">
        <w:rPr>
          <w:rFonts w:ascii="Times New Roman" w:hAnsi="Times New Roman"/>
          <w:b/>
          <w:bCs/>
          <w:sz w:val="28"/>
          <w:szCs w:val="28"/>
        </w:rPr>
        <w:t>МЭРА КАРАЧАЕВСКОГО ГОРОДСКОГО ОКРУГА И АДМИНИСТРАЦИИ</w:t>
      </w:r>
    </w:p>
    <w:p w:rsidR="0010741D" w:rsidRPr="007E5DAC" w:rsidRDefault="0010741D" w:rsidP="0010741D">
      <w:pPr>
        <w:spacing w:after="0" w:line="240" w:lineRule="auto"/>
        <w:contextualSpacing/>
        <w:jc w:val="center"/>
        <w:rPr>
          <w:rFonts w:ascii="Times New Roman" w:hAnsi="Times New Roman"/>
          <w:b/>
          <w:bCs/>
          <w:sz w:val="28"/>
          <w:szCs w:val="28"/>
        </w:rPr>
      </w:pPr>
      <w:r w:rsidRPr="007E5DAC">
        <w:rPr>
          <w:rFonts w:ascii="Times New Roman" w:hAnsi="Times New Roman"/>
          <w:b/>
          <w:bCs/>
          <w:sz w:val="28"/>
          <w:szCs w:val="28"/>
        </w:rPr>
        <w:t>КАРАЧАЕВСКОГО ГОРОДСКОГО ОКРУГА</w:t>
      </w:r>
      <w:r>
        <w:rPr>
          <w:rFonts w:ascii="Times New Roman" w:hAnsi="Times New Roman"/>
          <w:b/>
          <w:bCs/>
          <w:sz w:val="28"/>
          <w:szCs w:val="28"/>
        </w:rPr>
        <w:t xml:space="preserve"> </w:t>
      </w:r>
      <w:r w:rsidRPr="007E5DAC">
        <w:rPr>
          <w:rFonts w:ascii="Times New Roman" w:hAnsi="Times New Roman"/>
          <w:b/>
          <w:bCs/>
          <w:sz w:val="28"/>
          <w:szCs w:val="28"/>
        </w:rPr>
        <w:t>ЗА 2017 ГОД</w:t>
      </w:r>
    </w:p>
    <w:p w:rsidR="0010741D" w:rsidRPr="007E5DAC" w:rsidRDefault="0010741D" w:rsidP="0010741D">
      <w:pPr>
        <w:spacing w:after="0" w:line="240" w:lineRule="auto"/>
        <w:ind w:firstLine="709"/>
        <w:contextualSpacing/>
        <w:jc w:val="both"/>
        <w:rPr>
          <w:rFonts w:ascii="Times New Roman" w:hAnsi="Times New Roman"/>
          <w:b/>
          <w:bCs/>
          <w:sz w:val="28"/>
          <w:szCs w:val="28"/>
        </w:rPr>
      </w:pPr>
    </w:p>
    <w:p w:rsidR="0010741D" w:rsidRPr="007E5DAC" w:rsidRDefault="0010741D" w:rsidP="0010741D">
      <w:pPr>
        <w:spacing w:after="0" w:line="240" w:lineRule="auto"/>
        <w:jc w:val="center"/>
        <w:rPr>
          <w:rFonts w:ascii="Times New Roman" w:hAnsi="Times New Roman"/>
          <w:b/>
          <w:i/>
          <w:sz w:val="28"/>
          <w:szCs w:val="28"/>
        </w:rPr>
      </w:pPr>
      <w:r w:rsidRPr="007E5DAC">
        <w:rPr>
          <w:rFonts w:ascii="Times New Roman" w:hAnsi="Times New Roman"/>
          <w:b/>
          <w:i/>
          <w:sz w:val="28"/>
          <w:szCs w:val="28"/>
        </w:rPr>
        <w:t>Уважаемые жители Карачаевского городского округа,</w:t>
      </w:r>
    </w:p>
    <w:p w:rsidR="0010741D" w:rsidRPr="007E5DAC" w:rsidRDefault="0010741D" w:rsidP="0010741D">
      <w:pPr>
        <w:spacing w:after="0" w:line="240" w:lineRule="auto"/>
        <w:jc w:val="center"/>
        <w:rPr>
          <w:rFonts w:ascii="Times New Roman" w:hAnsi="Times New Roman"/>
          <w:b/>
          <w:i/>
          <w:sz w:val="28"/>
          <w:szCs w:val="28"/>
        </w:rPr>
      </w:pPr>
      <w:r w:rsidRPr="007E5DAC">
        <w:rPr>
          <w:rFonts w:ascii="Times New Roman" w:hAnsi="Times New Roman"/>
          <w:b/>
          <w:i/>
          <w:sz w:val="28"/>
          <w:szCs w:val="28"/>
        </w:rPr>
        <w:t>депутаты Думы Карачаевского городского округа!</w:t>
      </w:r>
    </w:p>
    <w:p w:rsidR="0010741D" w:rsidRDefault="0010741D" w:rsidP="0010741D">
      <w:pPr>
        <w:spacing w:after="0" w:line="240" w:lineRule="auto"/>
        <w:ind w:firstLine="709"/>
        <w:jc w:val="both"/>
        <w:rPr>
          <w:rFonts w:ascii="Times New Roman" w:hAnsi="Times New Roman"/>
          <w:sz w:val="28"/>
          <w:szCs w:val="28"/>
          <w:shd w:val="clear" w:color="auto" w:fill="FFFFFF"/>
        </w:rPr>
      </w:pPr>
    </w:p>
    <w:p w:rsidR="0010741D" w:rsidRPr="007E5DAC" w:rsidRDefault="0010741D" w:rsidP="0010741D">
      <w:pPr>
        <w:spacing w:after="0" w:line="240" w:lineRule="auto"/>
        <w:ind w:firstLine="709"/>
        <w:jc w:val="both"/>
        <w:rPr>
          <w:rFonts w:ascii="Times New Roman" w:hAnsi="Times New Roman"/>
          <w:sz w:val="28"/>
          <w:szCs w:val="28"/>
          <w:shd w:val="clear" w:color="auto" w:fill="FFFFFF"/>
        </w:rPr>
      </w:pPr>
      <w:r w:rsidRPr="007E5DAC">
        <w:rPr>
          <w:rFonts w:ascii="Times New Roman" w:hAnsi="Times New Roman"/>
          <w:sz w:val="28"/>
          <w:szCs w:val="28"/>
          <w:shd w:val="clear" w:color="auto" w:fill="FFFFFF"/>
        </w:rPr>
        <w:t>Прошедший год для Карачаевского городского округа нельзя назвать простым. Год был насыщен значимыми общественно-политическими событиями, знаменательными историческими датами. Выполнение намеченных планов в 2017 году было связано с трудностями, созданными неустойчивой финансово-экономической обстановкой в стране. Однако, благодаря поддержке руководства республики, а также целенаправленной работе органов местного самоуправления, ситуация в целом по городскому округу характеризуется положительной динамикой.</w:t>
      </w:r>
    </w:p>
    <w:p w:rsidR="0010741D" w:rsidRPr="007E5DAC" w:rsidRDefault="0010741D" w:rsidP="0010741D">
      <w:pPr>
        <w:spacing w:after="0" w:line="240" w:lineRule="auto"/>
        <w:ind w:firstLine="709"/>
        <w:jc w:val="both"/>
        <w:rPr>
          <w:rFonts w:ascii="Times New Roman" w:hAnsi="Times New Roman"/>
          <w:b/>
          <w:sz w:val="28"/>
          <w:szCs w:val="28"/>
        </w:rPr>
      </w:pPr>
      <w:r w:rsidRPr="007E5DAC">
        <w:rPr>
          <w:rFonts w:ascii="Times New Roman" w:hAnsi="Times New Roman"/>
          <w:sz w:val="28"/>
          <w:szCs w:val="28"/>
          <w:shd w:val="clear" w:color="auto" w:fill="FFFFFF"/>
        </w:rPr>
        <w:t xml:space="preserve">Основная деятельность Администрации Карачаевского городского округа в 2017 году была направлена на развитие таких сфер, как </w:t>
      </w:r>
      <w:r>
        <w:rPr>
          <w:rFonts w:ascii="Times New Roman" w:hAnsi="Times New Roman"/>
          <w:sz w:val="28"/>
          <w:szCs w:val="28"/>
          <w:shd w:val="clear" w:color="auto" w:fill="FFFFFF"/>
        </w:rPr>
        <w:t>благоустройство</w:t>
      </w:r>
      <w:r w:rsidRPr="007E5DAC">
        <w:rPr>
          <w:rFonts w:ascii="Times New Roman" w:hAnsi="Times New Roman"/>
          <w:sz w:val="28"/>
          <w:szCs w:val="28"/>
          <w:shd w:val="clear" w:color="auto" w:fill="FFFFFF"/>
        </w:rPr>
        <w:t>, жилищно-коммунальное хозяйство. Особое внимание было уделено совершенствованию системы образования, улучшению социально-экономической ситуации, обеспечению безопасности в округе.</w:t>
      </w:r>
    </w:p>
    <w:p w:rsidR="0010741D" w:rsidRPr="007E5DAC" w:rsidRDefault="0010741D" w:rsidP="0010741D">
      <w:pPr>
        <w:spacing w:after="120" w:line="240" w:lineRule="auto"/>
        <w:ind w:firstLine="709"/>
        <w:jc w:val="center"/>
        <w:rPr>
          <w:rFonts w:ascii="Times New Roman" w:hAnsi="Times New Roman"/>
          <w:sz w:val="28"/>
          <w:szCs w:val="28"/>
        </w:rPr>
      </w:pPr>
      <w:r w:rsidRPr="007E5DAC">
        <w:rPr>
          <w:rFonts w:ascii="Times New Roman" w:hAnsi="Times New Roman"/>
          <w:b/>
          <w:sz w:val="28"/>
          <w:szCs w:val="28"/>
        </w:rPr>
        <w:t>Демография</w:t>
      </w:r>
    </w:p>
    <w:p w:rsidR="0010741D" w:rsidRPr="007E5DAC" w:rsidRDefault="0010741D" w:rsidP="0010741D">
      <w:pPr>
        <w:spacing w:after="0" w:line="240" w:lineRule="auto"/>
        <w:ind w:firstLine="709"/>
        <w:jc w:val="both"/>
        <w:rPr>
          <w:rFonts w:ascii="Times New Roman" w:hAnsi="Times New Roman"/>
          <w:sz w:val="28"/>
          <w:szCs w:val="28"/>
        </w:rPr>
      </w:pPr>
      <w:r w:rsidRPr="007E5DAC">
        <w:rPr>
          <w:rFonts w:ascii="Times New Roman" w:hAnsi="Times New Roman"/>
          <w:sz w:val="28"/>
          <w:szCs w:val="28"/>
        </w:rPr>
        <w:t>На 31 декабря 2017 года численность постоянного населения Карачаевского городского округа составила  38 тысяч 720 человек. Естественный прирост населения, по предварительным данным, - 102 человека.</w:t>
      </w:r>
    </w:p>
    <w:p w:rsidR="0010741D" w:rsidRPr="007E5DAC" w:rsidRDefault="0010741D" w:rsidP="0010741D">
      <w:pPr>
        <w:spacing w:after="0" w:line="240" w:lineRule="auto"/>
        <w:ind w:firstLine="709"/>
        <w:jc w:val="both"/>
        <w:rPr>
          <w:rFonts w:ascii="Times New Roman" w:hAnsi="Times New Roman"/>
          <w:sz w:val="28"/>
          <w:szCs w:val="28"/>
        </w:rPr>
      </w:pPr>
      <w:r w:rsidRPr="007E5DAC">
        <w:rPr>
          <w:rFonts w:ascii="Times New Roman" w:hAnsi="Times New Roman"/>
          <w:sz w:val="28"/>
          <w:szCs w:val="28"/>
        </w:rPr>
        <w:t xml:space="preserve">За  текущий  год органами записи актов гражданского состояния по Карачаевскому городскому округу официально оформлено 138 браков и 80 разводов. </w:t>
      </w:r>
    </w:p>
    <w:p w:rsidR="0010741D" w:rsidRPr="007E5DAC" w:rsidRDefault="0010741D" w:rsidP="0010741D">
      <w:pPr>
        <w:spacing w:after="120" w:line="240" w:lineRule="auto"/>
        <w:ind w:firstLine="709"/>
        <w:jc w:val="center"/>
        <w:rPr>
          <w:rFonts w:ascii="Times New Roman" w:hAnsi="Times New Roman"/>
          <w:b/>
          <w:sz w:val="28"/>
          <w:szCs w:val="28"/>
        </w:rPr>
      </w:pPr>
      <w:r w:rsidRPr="007E5DAC">
        <w:rPr>
          <w:rFonts w:ascii="Times New Roman" w:hAnsi="Times New Roman"/>
          <w:b/>
          <w:sz w:val="28"/>
          <w:szCs w:val="28"/>
        </w:rPr>
        <w:t>Социально-экономическое развитие, жилищно-коммунальное хозяйство, строительство</w:t>
      </w:r>
    </w:p>
    <w:p w:rsidR="0010741D" w:rsidRPr="007E5DAC" w:rsidRDefault="0010741D" w:rsidP="0010741D">
      <w:pPr>
        <w:spacing w:after="0" w:line="240" w:lineRule="auto"/>
        <w:ind w:firstLine="709"/>
        <w:jc w:val="both"/>
        <w:rPr>
          <w:rFonts w:ascii="Times New Roman" w:hAnsi="Times New Roman"/>
          <w:sz w:val="28"/>
          <w:szCs w:val="28"/>
        </w:rPr>
      </w:pPr>
      <w:r w:rsidRPr="007E5DAC">
        <w:rPr>
          <w:rFonts w:ascii="Times New Roman" w:hAnsi="Times New Roman"/>
          <w:sz w:val="28"/>
          <w:szCs w:val="28"/>
        </w:rPr>
        <w:t>Заработная плата населения округа в 2017 году возросла на 4,6 % и составила в среднем 21 тысячу 392 рубля.</w:t>
      </w:r>
    </w:p>
    <w:p w:rsidR="0010741D" w:rsidRPr="007E5DAC" w:rsidRDefault="0010741D" w:rsidP="0010741D">
      <w:pPr>
        <w:pStyle w:val="2"/>
        <w:ind w:firstLine="851"/>
        <w:jc w:val="both"/>
        <w:rPr>
          <w:color w:val="000000"/>
          <w:sz w:val="28"/>
          <w:szCs w:val="28"/>
        </w:rPr>
      </w:pPr>
      <w:r w:rsidRPr="007E5DAC">
        <w:rPr>
          <w:color w:val="000000"/>
          <w:sz w:val="28"/>
          <w:szCs w:val="28"/>
        </w:rPr>
        <w:t>Индекс промышленного производства по крупным и средним предприятиям всех видов деятельности составил 106,8% к аналогичному периоду прошлого года.</w:t>
      </w:r>
    </w:p>
    <w:p w:rsidR="0010741D" w:rsidRPr="007E5DAC" w:rsidRDefault="0010741D" w:rsidP="0010741D">
      <w:pPr>
        <w:tabs>
          <w:tab w:val="left" w:pos="0"/>
        </w:tabs>
        <w:spacing w:after="0" w:line="240" w:lineRule="auto"/>
        <w:ind w:firstLine="567"/>
        <w:contextualSpacing/>
        <w:jc w:val="both"/>
        <w:rPr>
          <w:rFonts w:ascii="Times New Roman" w:hAnsi="Times New Roman"/>
          <w:color w:val="000000"/>
          <w:sz w:val="28"/>
          <w:szCs w:val="28"/>
        </w:rPr>
      </w:pPr>
      <w:r w:rsidRPr="007E5DAC">
        <w:rPr>
          <w:rFonts w:ascii="Times New Roman" w:hAnsi="Times New Roman"/>
          <w:i/>
          <w:color w:val="000000"/>
          <w:sz w:val="28"/>
          <w:szCs w:val="28"/>
        </w:rPr>
        <w:t xml:space="preserve"> </w:t>
      </w:r>
      <w:r w:rsidRPr="007E5DAC">
        <w:rPr>
          <w:rFonts w:ascii="Times New Roman" w:hAnsi="Times New Roman"/>
          <w:color w:val="000000"/>
          <w:sz w:val="28"/>
          <w:szCs w:val="28"/>
        </w:rPr>
        <w:t>Производством пищевой продукции на территории Карачаевского городского округа занимаются 13 крупных и средних организаций, осуществляющие производство хлебобулочных изделий, кондитерских изделий, мяса, полуфабрикатов, алкогольной продукции, безалкогольных напитков.</w:t>
      </w:r>
    </w:p>
    <w:p w:rsidR="0010741D" w:rsidRPr="007E5DAC" w:rsidRDefault="0010741D" w:rsidP="0010741D">
      <w:pPr>
        <w:spacing w:after="0" w:line="240" w:lineRule="auto"/>
        <w:ind w:firstLine="709"/>
        <w:contextualSpacing/>
        <w:jc w:val="both"/>
        <w:rPr>
          <w:rFonts w:ascii="Times New Roman" w:hAnsi="Times New Roman"/>
          <w:color w:val="000000"/>
          <w:sz w:val="28"/>
          <w:szCs w:val="28"/>
        </w:rPr>
      </w:pPr>
      <w:r w:rsidRPr="007E5DAC">
        <w:rPr>
          <w:rFonts w:ascii="Times New Roman" w:hAnsi="Times New Roman"/>
          <w:color w:val="000000"/>
          <w:sz w:val="28"/>
          <w:szCs w:val="28"/>
        </w:rPr>
        <w:t>По расчетным данным объем отгруженных товаров, выполненных работ и услуг организаций, осуществляющих промышленное производство, сложился в размере 312 миллионов 400 тысяч рублей, что на 107,7% больше, чем за аналогичный период прошлого года.</w:t>
      </w:r>
      <w:r w:rsidRPr="007E5DAC">
        <w:rPr>
          <w:rFonts w:ascii="Times New Roman" w:hAnsi="Times New Roman"/>
          <w:color w:val="000000"/>
          <w:sz w:val="28"/>
          <w:szCs w:val="28"/>
        </w:rPr>
        <w:tab/>
      </w:r>
    </w:p>
    <w:p w:rsidR="0010741D" w:rsidRPr="007E5DAC" w:rsidRDefault="0010741D" w:rsidP="0010741D">
      <w:pPr>
        <w:spacing w:after="0" w:line="240" w:lineRule="auto"/>
        <w:contextualSpacing/>
        <w:jc w:val="both"/>
        <w:rPr>
          <w:rFonts w:ascii="Times New Roman" w:hAnsi="Times New Roman"/>
          <w:color w:val="000000"/>
          <w:sz w:val="28"/>
          <w:szCs w:val="28"/>
        </w:rPr>
      </w:pPr>
      <w:r w:rsidRPr="007E5DAC">
        <w:rPr>
          <w:rFonts w:ascii="Times New Roman" w:hAnsi="Times New Roman"/>
          <w:color w:val="000000"/>
          <w:sz w:val="28"/>
          <w:szCs w:val="28"/>
        </w:rPr>
        <w:lastRenderedPageBreak/>
        <w:t xml:space="preserve">          По итогам 2017 года состояние потребительского рынка Карачаевского городского округа характеризовалось неустойчивой динамикой оборота розничной торговли во всех каналах реализации, объем сложился в сумме 883 миллиона 700 тысяч рублей, или 89,7 % к соответствующему периоду прошлого года.</w:t>
      </w:r>
    </w:p>
    <w:p w:rsidR="0010741D" w:rsidRPr="004C063F" w:rsidRDefault="0010741D" w:rsidP="0010741D">
      <w:pPr>
        <w:spacing w:after="0" w:line="240" w:lineRule="auto"/>
        <w:contextualSpacing/>
        <w:jc w:val="both"/>
        <w:rPr>
          <w:rFonts w:ascii="Times New Roman" w:hAnsi="Times New Roman"/>
          <w:color w:val="000000"/>
          <w:sz w:val="28"/>
          <w:szCs w:val="28"/>
        </w:rPr>
      </w:pPr>
      <w:r w:rsidRPr="007E5DAC">
        <w:rPr>
          <w:rFonts w:ascii="Times New Roman" w:hAnsi="Times New Roman"/>
          <w:color w:val="FF0000"/>
          <w:sz w:val="28"/>
          <w:szCs w:val="28"/>
        </w:rPr>
        <w:tab/>
      </w:r>
      <w:r w:rsidRPr="004C063F">
        <w:rPr>
          <w:rFonts w:ascii="Times New Roman" w:hAnsi="Times New Roman"/>
          <w:color w:val="000000"/>
          <w:sz w:val="28"/>
          <w:szCs w:val="28"/>
        </w:rPr>
        <w:t>Оборот общественного питания за отчетный период составил 32 миллиона 700 тысяч рублей, или 85,9 % к соответствующему периоду 2016 года.</w:t>
      </w:r>
    </w:p>
    <w:p w:rsidR="0010741D" w:rsidRPr="00BE7C5C" w:rsidRDefault="0010741D" w:rsidP="0010741D">
      <w:pPr>
        <w:spacing w:after="0" w:line="240" w:lineRule="auto"/>
        <w:contextualSpacing/>
        <w:jc w:val="both"/>
        <w:rPr>
          <w:rFonts w:ascii="Times New Roman" w:hAnsi="Times New Roman"/>
          <w:sz w:val="28"/>
          <w:szCs w:val="28"/>
        </w:rPr>
      </w:pPr>
      <w:r w:rsidRPr="004C063F">
        <w:rPr>
          <w:rFonts w:ascii="Times New Roman" w:hAnsi="Times New Roman"/>
          <w:color w:val="000000"/>
          <w:sz w:val="28"/>
          <w:szCs w:val="28"/>
        </w:rPr>
        <w:t xml:space="preserve">        </w:t>
      </w:r>
      <w:r w:rsidRPr="004C063F">
        <w:rPr>
          <w:rFonts w:ascii="Times New Roman" w:hAnsi="Times New Roman"/>
          <w:sz w:val="28"/>
          <w:szCs w:val="28"/>
        </w:rPr>
        <w:t xml:space="preserve">На территории Карачаевского городского округа в 2017 году, по данным </w:t>
      </w:r>
      <w:r w:rsidRPr="00BE7C5C">
        <w:rPr>
          <w:rFonts w:ascii="Times New Roman" w:hAnsi="Times New Roman"/>
          <w:sz w:val="28"/>
          <w:szCs w:val="28"/>
        </w:rPr>
        <w:t xml:space="preserve">статуправления, зарегистрировано 825 малых и крупных предприятий  всех форм собственности. Это 4688 рабочих мест. Показатель на 6,6 % выше, чем в 2016 году. </w:t>
      </w:r>
    </w:p>
    <w:p w:rsidR="0010741D" w:rsidRPr="00BE7C5C" w:rsidRDefault="0010741D" w:rsidP="0010741D">
      <w:pPr>
        <w:spacing w:after="0" w:line="240" w:lineRule="auto"/>
        <w:contextualSpacing/>
        <w:jc w:val="both"/>
        <w:rPr>
          <w:rFonts w:ascii="Times New Roman" w:hAnsi="Times New Roman"/>
          <w:sz w:val="28"/>
          <w:szCs w:val="28"/>
        </w:rPr>
      </w:pPr>
      <w:r w:rsidRPr="00BE7C5C">
        <w:rPr>
          <w:rFonts w:ascii="Times New Roman" w:hAnsi="Times New Roman"/>
          <w:sz w:val="28"/>
          <w:szCs w:val="28"/>
          <w:shd w:val="clear" w:color="auto" w:fill="FEFEFE"/>
        </w:rPr>
        <w:t xml:space="preserve">       В декабре 2017 года вышел Указ Президента Российской Федерации, в котором содействие развитию конкуренции определено как приоритетное направление в работе органов власти. Прошедшее 5 апреля текущего года заседание Госсовета под председательством Президента Российской Федерации Владимира Владимировича Путина, также было посвящено развитию честной конкуренции. «Справедливая и честная конкуренция - это  базовое условие для экономического и технологического развития».</w:t>
      </w:r>
      <w:r w:rsidRPr="00BE7C5C">
        <w:rPr>
          <w:rFonts w:ascii="Times New Roman" w:hAnsi="Times New Roman"/>
          <w:sz w:val="28"/>
          <w:szCs w:val="28"/>
        </w:rPr>
        <w:t xml:space="preserve"> Поэтому в 2018 нами будет уделено особое внимание развитию конкурентной среды в округе, усилен контроль за соблюдением антимонопольного законодательства.</w:t>
      </w:r>
    </w:p>
    <w:p w:rsidR="0010741D" w:rsidRPr="00BE7C5C" w:rsidRDefault="0010741D" w:rsidP="0010741D">
      <w:pPr>
        <w:spacing w:after="0" w:line="240" w:lineRule="auto"/>
        <w:ind w:firstLine="709"/>
        <w:contextualSpacing/>
        <w:jc w:val="both"/>
        <w:rPr>
          <w:rFonts w:ascii="Times New Roman" w:hAnsi="Times New Roman"/>
          <w:sz w:val="28"/>
          <w:szCs w:val="28"/>
        </w:rPr>
      </w:pPr>
    </w:p>
    <w:p w:rsidR="0010741D" w:rsidRPr="004C063F" w:rsidRDefault="0010741D" w:rsidP="0010741D">
      <w:pPr>
        <w:spacing w:after="0" w:line="240" w:lineRule="auto"/>
        <w:ind w:firstLine="709"/>
        <w:contextualSpacing/>
        <w:jc w:val="both"/>
        <w:rPr>
          <w:rFonts w:ascii="Times New Roman" w:hAnsi="Times New Roman"/>
          <w:i/>
          <w:color w:val="000000"/>
          <w:sz w:val="28"/>
          <w:szCs w:val="28"/>
        </w:rPr>
      </w:pPr>
      <w:r w:rsidRPr="00BE7C5C">
        <w:rPr>
          <w:rFonts w:ascii="Times New Roman" w:hAnsi="Times New Roman"/>
          <w:sz w:val="28"/>
          <w:szCs w:val="28"/>
        </w:rPr>
        <w:t>Для разработки инвестиционного проекта предоставлен земельный участок, площадью 12 тысяч 24 квадратных метра, на территории которого расположено нежилое здание с пристройкой, общей площадью 17 тысяч 150 квадратных метров, который находится на территории города Карачаевска</w:t>
      </w:r>
      <w:r w:rsidRPr="004C063F">
        <w:rPr>
          <w:rFonts w:ascii="Times New Roman" w:hAnsi="Times New Roman"/>
          <w:sz w:val="28"/>
          <w:szCs w:val="28"/>
        </w:rPr>
        <w:t xml:space="preserve"> по улице Крымшамхалова, дом 36.</w:t>
      </w:r>
    </w:p>
    <w:p w:rsidR="0010741D" w:rsidRPr="004C063F" w:rsidRDefault="0010741D" w:rsidP="0010741D">
      <w:pPr>
        <w:spacing w:after="0" w:line="240" w:lineRule="auto"/>
        <w:ind w:firstLine="709"/>
        <w:contextualSpacing/>
        <w:jc w:val="both"/>
        <w:rPr>
          <w:rFonts w:ascii="Times New Roman" w:hAnsi="Times New Roman"/>
          <w:i/>
          <w:color w:val="000000"/>
          <w:sz w:val="28"/>
          <w:szCs w:val="28"/>
        </w:rPr>
      </w:pPr>
    </w:p>
    <w:p w:rsidR="0010741D" w:rsidRPr="004C063F" w:rsidRDefault="0010741D" w:rsidP="0010741D">
      <w:pPr>
        <w:spacing w:after="0" w:line="240" w:lineRule="auto"/>
        <w:ind w:firstLine="709"/>
        <w:contextualSpacing/>
        <w:jc w:val="both"/>
        <w:rPr>
          <w:rFonts w:ascii="Times New Roman" w:hAnsi="Times New Roman"/>
          <w:sz w:val="28"/>
          <w:szCs w:val="28"/>
        </w:rPr>
      </w:pPr>
      <w:r w:rsidRPr="004C063F">
        <w:rPr>
          <w:rFonts w:ascii="Times New Roman" w:hAnsi="Times New Roman"/>
          <w:sz w:val="28"/>
          <w:szCs w:val="28"/>
        </w:rPr>
        <w:t>В соответствии с муниципальной адресной программой «Повышение безопасности дорожного движения на территории Карачаевского городского округа на 2017-2020 годы» и в</w:t>
      </w:r>
      <w:bookmarkStart w:id="0" w:name="_GoBack"/>
      <w:bookmarkEnd w:id="0"/>
      <w:r w:rsidRPr="004C063F">
        <w:rPr>
          <w:rFonts w:ascii="Times New Roman" w:hAnsi="Times New Roman"/>
          <w:sz w:val="28"/>
          <w:szCs w:val="28"/>
        </w:rPr>
        <w:t>о исполнение пункта 2 перечня поручений Президента Российской Федерации от 20.02.2015 №287 в 2017 году выполнены работы по нанесению дорожной размети, установлены дорожные знаки вблизи школ и других учебных заведений на общую сумму 1 миллион  620 тысяч  рублей. Обустроено 8 пешеходных переходов и установлено 189 дорожных знаков. А также пешеходные ограждения установлены вблизи трех образовательных учреждений на сумму 1 миллион 18 тысяч рублей.</w:t>
      </w:r>
    </w:p>
    <w:p w:rsidR="0010741D" w:rsidRPr="004C063F" w:rsidRDefault="0010741D" w:rsidP="0010741D">
      <w:pPr>
        <w:spacing w:after="0" w:line="240" w:lineRule="auto"/>
        <w:ind w:firstLine="708"/>
        <w:contextualSpacing/>
        <w:jc w:val="both"/>
        <w:rPr>
          <w:rFonts w:ascii="Times New Roman" w:hAnsi="Times New Roman"/>
          <w:sz w:val="28"/>
          <w:szCs w:val="28"/>
        </w:rPr>
      </w:pPr>
    </w:p>
    <w:p w:rsidR="0010741D" w:rsidRPr="004C063F" w:rsidRDefault="0010741D" w:rsidP="0010741D">
      <w:pPr>
        <w:spacing w:after="0" w:line="240" w:lineRule="auto"/>
        <w:ind w:firstLine="708"/>
        <w:contextualSpacing/>
        <w:jc w:val="both"/>
        <w:rPr>
          <w:rFonts w:ascii="Times New Roman" w:hAnsi="Times New Roman"/>
          <w:sz w:val="28"/>
          <w:szCs w:val="28"/>
        </w:rPr>
      </w:pPr>
      <w:r w:rsidRPr="004C063F">
        <w:rPr>
          <w:rFonts w:ascii="Times New Roman" w:hAnsi="Times New Roman"/>
          <w:sz w:val="28"/>
          <w:szCs w:val="28"/>
        </w:rPr>
        <w:t>Подготовлена документация на</w:t>
      </w:r>
      <w:r w:rsidRPr="004C063F">
        <w:rPr>
          <w:rStyle w:val="a4"/>
          <w:rFonts w:ascii="Times New Roman" w:hAnsi="Times New Roman"/>
          <w:b w:val="0"/>
          <w:sz w:val="28"/>
          <w:szCs w:val="28"/>
        </w:rPr>
        <w:t xml:space="preserve"> получение субсидий из средств дорожного фонда Карачаево-Черкесской Республики </w:t>
      </w:r>
      <w:r w:rsidRPr="004C063F">
        <w:rPr>
          <w:rFonts w:ascii="Times New Roman" w:hAnsi="Times New Roman"/>
          <w:sz w:val="28"/>
          <w:szCs w:val="28"/>
        </w:rPr>
        <w:t xml:space="preserve">на капитальный ремонт придомовых территорий 51 многоквартирного дома общей площадью 98 тысяч 750 квадратных метров.  В соответствии с муниципальной программой «Формирование комфортной городской среды на территории Карачаевского городского округа на 2018 -2022 годы» разработаны и утверждены дизайн-проекты и проектно–сметная документация на обустройство 5 дворовых территорий округа в 2018 году. </w:t>
      </w:r>
    </w:p>
    <w:p w:rsidR="0010741D" w:rsidRPr="004C063F" w:rsidRDefault="0010741D" w:rsidP="0010741D">
      <w:pPr>
        <w:spacing w:after="0" w:line="240" w:lineRule="auto"/>
        <w:ind w:firstLine="708"/>
        <w:contextualSpacing/>
        <w:jc w:val="both"/>
        <w:rPr>
          <w:rFonts w:ascii="Times New Roman" w:hAnsi="Times New Roman"/>
          <w:sz w:val="28"/>
          <w:szCs w:val="28"/>
        </w:rPr>
      </w:pPr>
      <w:r w:rsidRPr="004C063F">
        <w:rPr>
          <w:rFonts w:ascii="Times New Roman" w:hAnsi="Times New Roman"/>
          <w:sz w:val="28"/>
          <w:szCs w:val="28"/>
        </w:rPr>
        <w:t xml:space="preserve">Хочу поблагодарить Карачаево-Черкесский государственный университет в лице ректора Узденова Таусолтана Аубекировича за помощь в разработке данных дизайн-проектов и в целом за </w:t>
      </w:r>
      <w:r w:rsidRPr="004C063F">
        <w:rPr>
          <w:rFonts w:ascii="Times New Roman" w:hAnsi="Times New Roman"/>
          <w:sz w:val="28"/>
          <w:szCs w:val="28"/>
          <w:shd w:val="clear" w:color="auto" w:fill="FFFFFF"/>
        </w:rPr>
        <w:t xml:space="preserve">поддержку инициатив с нашей стороны. Более пяти </w:t>
      </w:r>
      <w:r w:rsidRPr="004C063F">
        <w:rPr>
          <w:rFonts w:ascii="Times New Roman" w:hAnsi="Times New Roman"/>
          <w:sz w:val="28"/>
          <w:szCs w:val="28"/>
          <w:shd w:val="clear" w:color="auto" w:fill="FFFFFF"/>
        </w:rPr>
        <w:lastRenderedPageBreak/>
        <w:t>тысяч студентов, получающих высшее образование в Карачаево-Черкесском государственном университете, - огромный потенциал, который мы обязаны использовать.</w:t>
      </w:r>
      <w:r w:rsidRPr="004C063F">
        <w:rPr>
          <w:rStyle w:val="a5"/>
          <w:rFonts w:ascii="Tahoma" w:hAnsi="Tahoma" w:cs="Tahoma"/>
          <w:sz w:val="28"/>
          <w:szCs w:val="28"/>
          <w:shd w:val="clear" w:color="auto" w:fill="FFFFFF"/>
        </w:rPr>
        <w:t xml:space="preserve"> </w:t>
      </w:r>
      <w:r w:rsidRPr="004C063F">
        <w:rPr>
          <w:rStyle w:val="a5"/>
          <w:rFonts w:ascii="Times New Roman" w:hAnsi="Times New Roman"/>
          <w:i w:val="0"/>
          <w:sz w:val="28"/>
          <w:szCs w:val="28"/>
          <w:shd w:val="clear" w:color="auto" w:fill="FFFFFF"/>
        </w:rPr>
        <w:t xml:space="preserve">Если молодежь будет востребованной, получит возможность самореализации, это даст дополнительный импульс социально-экономическому развитию округа. Думаю, что после подписания </w:t>
      </w:r>
      <w:r w:rsidRPr="004C063F">
        <w:rPr>
          <w:rFonts w:ascii="Times New Roman" w:hAnsi="Times New Roman"/>
          <w:sz w:val="28"/>
          <w:szCs w:val="28"/>
        </w:rPr>
        <w:t>соглашения о сотрудничестве между городской администрацией  и университетом 5 апреля этого года мы достигнем поставленных целей в ближайшем будущем.</w:t>
      </w:r>
    </w:p>
    <w:p w:rsidR="0010741D" w:rsidRPr="004C063F" w:rsidRDefault="0010741D" w:rsidP="0010741D">
      <w:pPr>
        <w:spacing w:after="0" w:line="240" w:lineRule="auto"/>
        <w:ind w:firstLine="708"/>
        <w:contextualSpacing/>
        <w:jc w:val="both"/>
        <w:rPr>
          <w:rFonts w:ascii="Times New Roman" w:hAnsi="Times New Roman"/>
          <w:sz w:val="28"/>
          <w:szCs w:val="28"/>
        </w:rPr>
      </w:pPr>
    </w:p>
    <w:p w:rsidR="0010741D" w:rsidRPr="004C063F" w:rsidRDefault="0010741D" w:rsidP="0010741D">
      <w:pPr>
        <w:spacing w:after="0" w:line="240" w:lineRule="auto"/>
        <w:ind w:firstLine="708"/>
        <w:contextualSpacing/>
        <w:jc w:val="both"/>
        <w:rPr>
          <w:rFonts w:ascii="Times New Roman" w:hAnsi="Times New Roman"/>
          <w:sz w:val="28"/>
          <w:szCs w:val="28"/>
        </w:rPr>
      </w:pPr>
      <w:r w:rsidRPr="004C063F">
        <w:rPr>
          <w:rFonts w:ascii="Times New Roman" w:hAnsi="Times New Roman"/>
          <w:sz w:val="28"/>
          <w:szCs w:val="28"/>
        </w:rPr>
        <w:t xml:space="preserve">В 2018 году запланирован капитальный ремонт автомобильных дорог общей протяженностью </w:t>
      </w:r>
      <w:r w:rsidRPr="004C063F">
        <w:rPr>
          <w:rFonts w:ascii="Times New Roman" w:hAnsi="Times New Roman"/>
          <w:color w:val="000000"/>
          <w:sz w:val="28"/>
          <w:szCs w:val="28"/>
        </w:rPr>
        <w:t xml:space="preserve">15,5 </w:t>
      </w:r>
      <w:r w:rsidRPr="004C063F">
        <w:rPr>
          <w:rFonts w:ascii="Times New Roman" w:hAnsi="Times New Roman"/>
          <w:sz w:val="28"/>
          <w:szCs w:val="28"/>
        </w:rPr>
        <w:t>километров, ремонт тротуаров в городе Карачаевске площадью 43 тысячи 600 квадратных метров.</w:t>
      </w:r>
    </w:p>
    <w:p w:rsidR="0010741D" w:rsidRPr="004C063F" w:rsidRDefault="0010741D" w:rsidP="0010741D">
      <w:pPr>
        <w:spacing w:after="0" w:line="240" w:lineRule="auto"/>
        <w:ind w:firstLine="708"/>
        <w:contextualSpacing/>
        <w:jc w:val="both"/>
        <w:rPr>
          <w:rFonts w:ascii="Times New Roman" w:hAnsi="Times New Roman"/>
          <w:sz w:val="28"/>
          <w:szCs w:val="28"/>
        </w:rPr>
      </w:pPr>
    </w:p>
    <w:p w:rsidR="0010741D" w:rsidRPr="004C063F" w:rsidRDefault="0010741D" w:rsidP="0010741D">
      <w:pPr>
        <w:spacing w:after="0" w:line="240" w:lineRule="auto"/>
        <w:ind w:firstLine="708"/>
        <w:contextualSpacing/>
        <w:jc w:val="both"/>
        <w:rPr>
          <w:rFonts w:ascii="Times New Roman" w:hAnsi="Times New Roman"/>
          <w:sz w:val="28"/>
          <w:szCs w:val="28"/>
        </w:rPr>
      </w:pPr>
      <w:r w:rsidRPr="004C063F">
        <w:rPr>
          <w:rFonts w:ascii="Times New Roman" w:hAnsi="Times New Roman"/>
          <w:sz w:val="28"/>
          <w:szCs w:val="28"/>
        </w:rPr>
        <w:t xml:space="preserve">В Карачаевске проведен капитальный ремонт в 5 многоквартирных домах. По улицам Чкалова, дом 5, Магометова, дома 2, 12  и Мира, дома 18, 25. </w:t>
      </w:r>
    </w:p>
    <w:p w:rsidR="0010741D" w:rsidRPr="004C063F" w:rsidRDefault="0010741D" w:rsidP="0010741D">
      <w:pPr>
        <w:spacing w:after="0" w:line="240" w:lineRule="auto"/>
        <w:ind w:firstLine="708"/>
        <w:contextualSpacing/>
        <w:jc w:val="both"/>
        <w:rPr>
          <w:rFonts w:ascii="Times New Roman" w:hAnsi="Times New Roman"/>
          <w:sz w:val="28"/>
          <w:szCs w:val="28"/>
        </w:rPr>
      </w:pPr>
    </w:p>
    <w:p w:rsidR="0010741D" w:rsidRPr="004C063F" w:rsidRDefault="0010741D" w:rsidP="0010741D">
      <w:pPr>
        <w:spacing w:after="0" w:line="240" w:lineRule="auto"/>
        <w:ind w:firstLine="708"/>
        <w:contextualSpacing/>
        <w:jc w:val="both"/>
        <w:rPr>
          <w:rFonts w:ascii="Times New Roman" w:hAnsi="Times New Roman"/>
          <w:sz w:val="28"/>
          <w:szCs w:val="28"/>
        </w:rPr>
      </w:pPr>
      <w:r w:rsidRPr="004C063F">
        <w:rPr>
          <w:rFonts w:ascii="Times New Roman" w:hAnsi="Times New Roman"/>
          <w:sz w:val="28"/>
          <w:szCs w:val="28"/>
        </w:rPr>
        <w:t xml:space="preserve">В соответствии с Соглашением от 18.09.2017 г. № 55 «О предоставлении и расходовании иных межбюджетных трансфертов из бюджета Карачаево-Черкесской Республики бюджетам муниципальных образований Карачаево-Черкесской Республики на осуществление ремонта жилых помещений, занимаемых ветеранами Великой Отечественной войны» осуществлен ремонт жилых помещений одного участника Великой Отечественной войны и четырех участников войны в Афганистане.  </w:t>
      </w:r>
    </w:p>
    <w:p w:rsidR="0010741D" w:rsidRPr="004C063F" w:rsidRDefault="0010741D" w:rsidP="0010741D">
      <w:pPr>
        <w:spacing w:after="0" w:line="240" w:lineRule="auto"/>
        <w:ind w:firstLine="708"/>
        <w:contextualSpacing/>
        <w:jc w:val="both"/>
        <w:rPr>
          <w:rFonts w:ascii="Times New Roman" w:hAnsi="Times New Roman"/>
          <w:sz w:val="28"/>
          <w:szCs w:val="28"/>
        </w:rPr>
      </w:pPr>
    </w:p>
    <w:p w:rsidR="0010741D" w:rsidRPr="004C063F" w:rsidRDefault="0010741D" w:rsidP="0010741D">
      <w:pPr>
        <w:spacing w:after="0" w:line="240" w:lineRule="auto"/>
        <w:ind w:firstLine="708"/>
        <w:contextualSpacing/>
        <w:jc w:val="both"/>
        <w:rPr>
          <w:rFonts w:ascii="Times New Roman" w:hAnsi="Times New Roman"/>
          <w:sz w:val="28"/>
          <w:szCs w:val="28"/>
        </w:rPr>
      </w:pPr>
      <w:r w:rsidRPr="004C063F">
        <w:rPr>
          <w:rFonts w:ascii="Times New Roman" w:hAnsi="Times New Roman"/>
          <w:sz w:val="28"/>
          <w:szCs w:val="28"/>
        </w:rPr>
        <w:t>На территории Карачаевского городского округа действовала муниципальная адресная программа «Переселение граждан из аварийного жилищного фонда», в рамках программы все задачи и намеченные цели выполнены практически в полном объеме.</w:t>
      </w:r>
    </w:p>
    <w:p w:rsidR="0010741D" w:rsidRPr="004C063F" w:rsidRDefault="0010741D" w:rsidP="0010741D">
      <w:pPr>
        <w:spacing w:after="0" w:line="240" w:lineRule="auto"/>
        <w:contextualSpacing/>
        <w:jc w:val="both"/>
        <w:rPr>
          <w:rFonts w:ascii="Times New Roman" w:hAnsi="Times New Roman"/>
          <w:sz w:val="28"/>
          <w:szCs w:val="28"/>
        </w:rPr>
      </w:pPr>
      <w:r w:rsidRPr="004C063F">
        <w:rPr>
          <w:rFonts w:ascii="Times New Roman" w:hAnsi="Times New Roman"/>
          <w:sz w:val="28"/>
          <w:szCs w:val="28"/>
        </w:rPr>
        <w:tab/>
        <w:t>В 2017 года для участия в программе «Обеспечение жильем молодых семей в Карачаевском городском округе на 2016-2020 годы» на учет встали 34 семьи, из них 7 - многодетные.</w:t>
      </w:r>
    </w:p>
    <w:p w:rsidR="0010741D" w:rsidRPr="004C063F" w:rsidRDefault="0010741D" w:rsidP="0010741D">
      <w:pPr>
        <w:spacing w:after="0" w:line="240" w:lineRule="auto"/>
        <w:ind w:firstLine="709"/>
        <w:contextualSpacing/>
        <w:jc w:val="both"/>
        <w:rPr>
          <w:rFonts w:ascii="Times New Roman" w:hAnsi="Times New Roman"/>
          <w:sz w:val="28"/>
          <w:szCs w:val="28"/>
        </w:rPr>
      </w:pPr>
      <w:r w:rsidRPr="004C063F">
        <w:rPr>
          <w:rFonts w:ascii="Times New Roman" w:hAnsi="Times New Roman"/>
          <w:sz w:val="28"/>
          <w:szCs w:val="28"/>
        </w:rPr>
        <w:t xml:space="preserve">С 2017 года приняты на учет для обеспечения жилым помещением 6 человек, относящиеся к категории лиц из числа детей-сирот и детей, оставшихся без попечения родителей. </w:t>
      </w:r>
    </w:p>
    <w:p w:rsidR="0010741D" w:rsidRPr="004C063F" w:rsidRDefault="0010741D" w:rsidP="0010741D">
      <w:pPr>
        <w:spacing w:after="0" w:line="240" w:lineRule="auto"/>
        <w:ind w:firstLine="708"/>
        <w:contextualSpacing/>
        <w:jc w:val="both"/>
        <w:rPr>
          <w:rFonts w:ascii="Times New Roman" w:hAnsi="Times New Roman"/>
          <w:sz w:val="28"/>
          <w:szCs w:val="28"/>
        </w:rPr>
      </w:pPr>
      <w:r w:rsidRPr="004C063F">
        <w:rPr>
          <w:rFonts w:ascii="Times New Roman" w:hAnsi="Times New Roman"/>
          <w:sz w:val="28"/>
          <w:szCs w:val="28"/>
        </w:rPr>
        <w:t>Приняты на учет для обеспечения жилым помещением инвалиды, и ветераны боевых действий – 4 человека. Предоставлена социальная выплата на приобретение жилого помещения 1 человеку – ветерану боевых действий.</w:t>
      </w:r>
    </w:p>
    <w:p w:rsidR="0010741D" w:rsidRPr="004C063F" w:rsidRDefault="0010741D" w:rsidP="0010741D">
      <w:pPr>
        <w:spacing w:after="120" w:line="240" w:lineRule="auto"/>
        <w:jc w:val="center"/>
        <w:rPr>
          <w:rFonts w:ascii="Times New Roman" w:eastAsia="Times New Roman" w:hAnsi="Times New Roman"/>
          <w:b/>
          <w:bCs/>
          <w:sz w:val="28"/>
          <w:szCs w:val="28"/>
          <w:lang w:eastAsia="ru-RU"/>
        </w:rPr>
      </w:pPr>
    </w:p>
    <w:p w:rsidR="0010741D" w:rsidRPr="004C063F" w:rsidRDefault="0010741D" w:rsidP="0010741D">
      <w:pPr>
        <w:spacing w:after="120" w:line="240" w:lineRule="auto"/>
        <w:jc w:val="center"/>
        <w:rPr>
          <w:rFonts w:ascii="Times New Roman" w:hAnsi="Times New Roman"/>
          <w:b/>
          <w:sz w:val="28"/>
          <w:szCs w:val="28"/>
        </w:rPr>
      </w:pPr>
      <w:r w:rsidRPr="004C063F">
        <w:rPr>
          <w:rFonts w:ascii="Times New Roman" w:hAnsi="Times New Roman"/>
          <w:b/>
          <w:sz w:val="28"/>
          <w:szCs w:val="28"/>
        </w:rPr>
        <w:t>Формирование и исполнение бюджета</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За 2017 год исполнение расходной части бюджета Карачаевского городского округа составило 732 миллиона 217 тысяч рублей при уточненных плановых назначениях 808 миллион 890 тысяч рублей. Исполнение по безвозмездным поступлениям за 2017 год составило 563 миллиона 506 тысяч рублей при годовом плане 502 миллиона 991тысяча рублей.</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Исполнение налоговых и неналоговых доходов  бюджета  Карачаевского городского округа за 2017 год  составило 151 миллион 599 тысяч рублей при уточненных плановых назначениях 149 миллионов рублей, то есть 103,3 процента </w:t>
      </w:r>
      <w:r w:rsidRPr="004C063F">
        <w:rPr>
          <w:rFonts w:ascii="Times New Roman" w:hAnsi="Times New Roman"/>
          <w:sz w:val="28"/>
          <w:szCs w:val="28"/>
        </w:rPr>
        <w:lastRenderedPageBreak/>
        <w:t>к плановым назначениям. В том числе исполнение по налоговым доходам – 130 миллионов 757 тысяч рублей, по неналоговым доходам – 208 миллионов 842 тысячи рублей.</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Основным источником поступления налоговых доходов является налог на доходы физических лиц, его доля составляет 35,5 процента от общей суммы налоговых и неналоговых  доходов.  Поступление составило 53 миллиона  864 тысячи рублей.</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Следующий  источник  поступления налоговых доходов – налоги на имущество. В общей сумме налоговых  и неналоговых доходов данные налоги занимают 27,6 процента. Поступление составило 41 миллион 833 тысячи рублей.  </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Поступление от акцизов по подакцизным товарам – 23 миллиона 790 тысяч рублей. </w:t>
      </w:r>
    </w:p>
    <w:p w:rsidR="0010741D" w:rsidRPr="004C063F" w:rsidRDefault="0010741D" w:rsidP="0010741D">
      <w:pPr>
        <w:spacing w:after="0" w:line="240" w:lineRule="auto"/>
        <w:jc w:val="both"/>
        <w:rPr>
          <w:rFonts w:ascii="Times New Roman" w:eastAsia="Times New Roman" w:hAnsi="Times New Roman"/>
          <w:b/>
          <w:bCs/>
          <w:sz w:val="28"/>
          <w:szCs w:val="28"/>
          <w:lang w:eastAsia="ru-RU"/>
        </w:rPr>
      </w:pPr>
    </w:p>
    <w:p w:rsidR="0010741D" w:rsidRPr="004C063F" w:rsidRDefault="0010741D" w:rsidP="0010741D">
      <w:pPr>
        <w:spacing w:after="120" w:line="240" w:lineRule="auto"/>
        <w:jc w:val="center"/>
        <w:rPr>
          <w:rFonts w:ascii="Times New Roman" w:hAnsi="Times New Roman"/>
          <w:b/>
          <w:sz w:val="28"/>
          <w:szCs w:val="28"/>
        </w:rPr>
      </w:pPr>
      <w:r w:rsidRPr="004C063F">
        <w:rPr>
          <w:rFonts w:ascii="Times New Roman" w:hAnsi="Times New Roman"/>
          <w:b/>
          <w:sz w:val="28"/>
          <w:szCs w:val="28"/>
        </w:rPr>
        <w:t>Имущество и земельные отношения</w:t>
      </w:r>
    </w:p>
    <w:p w:rsidR="0010741D" w:rsidRPr="004C063F" w:rsidRDefault="0010741D" w:rsidP="0010741D">
      <w:pPr>
        <w:spacing w:after="0" w:line="240" w:lineRule="auto"/>
        <w:jc w:val="both"/>
        <w:rPr>
          <w:rFonts w:ascii="Times New Roman" w:eastAsia="Times New Roman" w:hAnsi="Times New Roman"/>
          <w:sz w:val="28"/>
          <w:szCs w:val="28"/>
        </w:rPr>
      </w:pPr>
      <w:r w:rsidRPr="004C063F">
        <w:rPr>
          <w:rFonts w:ascii="Times New Roman" w:eastAsia="Times New Roman" w:hAnsi="Times New Roman"/>
          <w:sz w:val="28"/>
          <w:szCs w:val="28"/>
          <w:lang w:eastAsia="ru-RU"/>
        </w:rPr>
        <w:t xml:space="preserve">       </w:t>
      </w:r>
      <w:r w:rsidRPr="004C063F">
        <w:rPr>
          <w:rFonts w:ascii="Times New Roman" w:eastAsia="Times New Roman" w:hAnsi="Times New Roman"/>
          <w:sz w:val="28"/>
          <w:szCs w:val="28"/>
          <w:lang w:eastAsia="ru-RU"/>
        </w:rPr>
        <w:tab/>
      </w:r>
      <w:r w:rsidRPr="004C063F">
        <w:rPr>
          <w:rFonts w:ascii="Times New Roman" w:eastAsia="Times New Roman" w:hAnsi="Times New Roman"/>
          <w:sz w:val="28"/>
          <w:szCs w:val="28"/>
        </w:rPr>
        <w:t>По итогам деятельности в 2017 году в бюджет Карачаевского городского округа поступило неналоговых доходов от использования муниципального имущества, в том числе:</w:t>
      </w:r>
    </w:p>
    <w:p w:rsidR="0010741D" w:rsidRPr="004C063F" w:rsidRDefault="0010741D" w:rsidP="0010741D">
      <w:pPr>
        <w:spacing w:before="100" w:beforeAutospacing="1" w:after="0" w:line="240" w:lineRule="auto"/>
        <w:ind w:firstLine="709"/>
        <w:contextualSpacing/>
        <w:jc w:val="both"/>
        <w:rPr>
          <w:rFonts w:ascii="Times New Roman" w:eastAsia="Times New Roman" w:hAnsi="Times New Roman"/>
          <w:sz w:val="28"/>
          <w:szCs w:val="28"/>
        </w:rPr>
      </w:pPr>
      <w:r w:rsidRPr="004C063F">
        <w:rPr>
          <w:rFonts w:ascii="Times New Roman" w:eastAsia="Times New Roman" w:hAnsi="Times New Roman"/>
          <w:sz w:val="28"/>
          <w:szCs w:val="28"/>
        </w:rPr>
        <w:t>-  от продажи земельных участков –1 миллион 149 тысяч рублей;</w:t>
      </w:r>
    </w:p>
    <w:p w:rsidR="0010741D" w:rsidRPr="004C063F" w:rsidRDefault="0010741D" w:rsidP="0010741D">
      <w:pPr>
        <w:spacing w:before="100" w:beforeAutospacing="1" w:after="0" w:line="240" w:lineRule="auto"/>
        <w:ind w:firstLine="709"/>
        <w:contextualSpacing/>
        <w:jc w:val="both"/>
        <w:rPr>
          <w:rFonts w:ascii="Times New Roman" w:eastAsia="Times New Roman" w:hAnsi="Times New Roman"/>
          <w:sz w:val="28"/>
          <w:szCs w:val="28"/>
        </w:rPr>
      </w:pPr>
      <w:r w:rsidRPr="004C063F">
        <w:rPr>
          <w:rFonts w:ascii="Times New Roman" w:eastAsia="Times New Roman" w:hAnsi="Times New Roman"/>
          <w:sz w:val="28"/>
          <w:szCs w:val="28"/>
        </w:rPr>
        <w:t xml:space="preserve">- от предоставления в аренду земельных участков – 3 миллиона 822 тысяч рублей; </w:t>
      </w:r>
    </w:p>
    <w:p w:rsidR="0010741D" w:rsidRPr="004C063F" w:rsidRDefault="0010741D" w:rsidP="0010741D">
      <w:pPr>
        <w:spacing w:before="100" w:beforeAutospacing="1" w:after="0" w:line="240" w:lineRule="auto"/>
        <w:ind w:firstLine="709"/>
        <w:contextualSpacing/>
        <w:jc w:val="both"/>
        <w:rPr>
          <w:rFonts w:ascii="Times New Roman" w:eastAsia="Times New Roman" w:hAnsi="Times New Roman"/>
          <w:sz w:val="28"/>
          <w:szCs w:val="28"/>
        </w:rPr>
      </w:pPr>
      <w:r w:rsidRPr="004C063F">
        <w:rPr>
          <w:rFonts w:ascii="Times New Roman" w:eastAsia="Times New Roman" w:hAnsi="Times New Roman"/>
          <w:sz w:val="28"/>
          <w:szCs w:val="28"/>
        </w:rPr>
        <w:t>- от предоставления в аренду муниципального имущества – 953 тысяч рублей;</w:t>
      </w:r>
    </w:p>
    <w:p w:rsidR="0010741D" w:rsidRPr="004C063F" w:rsidRDefault="0010741D" w:rsidP="0010741D">
      <w:pPr>
        <w:spacing w:after="0" w:line="240" w:lineRule="auto"/>
        <w:ind w:firstLine="709"/>
        <w:contextualSpacing/>
        <w:jc w:val="both"/>
        <w:rPr>
          <w:rFonts w:ascii="Times New Roman" w:eastAsia="Times New Roman" w:hAnsi="Times New Roman"/>
          <w:sz w:val="28"/>
          <w:szCs w:val="28"/>
        </w:rPr>
      </w:pPr>
      <w:r w:rsidRPr="004C063F">
        <w:rPr>
          <w:rFonts w:ascii="Times New Roman" w:eastAsia="Times New Roman" w:hAnsi="Times New Roman"/>
          <w:sz w:val="28"/>
          <w:szCs w:val="28"/>
        </w:rPr>
        <w:t>- оформлено 104 договора купли-продажи земельных участков, в бюджет округа от продажи земли поступил 1 миллион 149 тысяч руб</w:t>
      </w:r>
      <w:r w:rsidRPr="004C063F">
        <w:rPr>
          <w:rFonts w:ascii="Times New Roman" w:eastAsia="Times New Roman" w:hAnsi="Times New Roman"/>
          <w:iCs/>
          <w:sz w:val="28"/>
          <w:szCs w:val="28"/>
        </w:rPr>
        <w:t>лей.</w:t>
      </w:r>
      <w:r w:rsidRPr="004C063F">
        <w:rPr>
          <w:rFonts w:ascii="Times New Roman" w:eastAsia="Times New Roman" w:hAnsi="Times New Roman"/>
          <w:sz w:val="28"/>
          <w:szCs w:val="28"/>
        </w:rPr>
        <w:t xml:space="preserve"> </w:t>
      </w:r>
    </w:p>
    <w:p w:rsidR="0010741D" w:rsidRPr="004C063F" w:rsidRDefault="0010741D" w:rsidP="0010741D">
      <w:pPr>
        <w:spacing w:after="0" w:line="240" w:lineRule="auto"/>
        <w:contextualSpacing/>
        <w:jc w:val="both"/>
        <w:rPr>
          <w:rFonts w:ascii="Times New Roman" w:eastAsia="Times New Roman" w:hAnsi="Times New Roman"/>
          <w:sz w:val="28"/>
          <w:szCs w:val="28"/>
        </w:rPr>
      </w:pPr>
    </w:p>
    <w:p w:rsidR="0010741D" w:rsidRPr="004C063F" w:rsidRDefault="0010741D" w:rsidP="0010741D">
      <w:pPr>
        <w:spacing w:after="0" w:line="240" w:lineRule="auto"/>
        <w:ind w:firstLine="720"/>
        <w:contextualSpacing/>
        <w:jc w:val="both"/>
        <w:rPr>
          <w:rFonts w:ascii="Times New Roman" w:hAnsi="Times New Roman"/>
          <w:sz w:val="28"/>
          <w:szCs w:val="28"/>
        </w:rPr>
      </w:pPr>
      <w:r w:rsidRPr="004C063F">
        <w:rPr>
          <w:rFonts w:ascii="Times New Roman" w:eastAsia="Times New Roman" w:hAnsi="Times New Roman"/>
          <w:sz w:val="28"/>
          <w:szCs w:val="28"/>
        </w:rPr>
        <w:t xml:space="preserve">В целях реализации </w:t>
      </w:r>
      <w:r w:rsidRPr="004C063F">
        <w:rPr>
          <w:rFonts w:ascii="Times New Roman" w:hAnsi="Times New Roman"/>
          <w:sz w:val="28"/>
          <w:szCs w:val="28"/>
        </w:rPr>
        <w:t xml:space="preserve">закона Карачаево-Черкесской Республики от 18 мая 2012 г. № 28-РЗ «О бесплатном предоставлении земельных участков гражданам, имеющим трех и более детей, в Карачаево-Черкесской Республике» всего включено в реестр граждан, имеющих право на получение земельного участка 288 семей, в том числе 33 семьи – в 2017 году. Управлением имущественных и земельных отношений проведены межевые работы и определены земельные участки для  последующего предоставления многодетным семьям в количестве 43 штук в поселках Мара-Аягъы по улице Акбаева и поселке Кемюрлю. </w:t>
      </w:r>
    </w:p>
    <w:p w:rsidR="0010741D" w:rsidRPr="004C063F" w:rsidRDefault="0010741D" w:rsidP="0010741D">
      <w:pPr>
        <w:spacing w:after="0" w:line="240" w:lineRule="auto"/>
        <w:contextualSpacing/>
        <w:jc w:val="both"/>
        <w:rPr>
          <w:rFonts w:ascii="Times New Roman" w:hAnsi="Times New Roman"/>
          <w:sz w:val="28"/>
          <w:szCs w:val="28"/>
        </w:rPr>
      </w:pPr>
      <w:r w:rsidRPr="004C063F">
        <w:rPr>
          <w:rFonts w:ascii="Times New Roman" w:hAnsi="Times New Roman"/>
          <w:color w:val="000000"/>
          <w:sz w:val="28"/>
          <w:szCs w:val="28"/>
          <w:shd w:val="clear" w:color="auto" w:fill="FFFFFF"/>
        </w:rPr>
        <w:tab/>
      </w:r>
    </w:p>
    <w:p w:rsidR="0010741D" w:rsidRPr="004C063F" w:rsidRDefault="0010741D" w:rsidP="0010741D">
      <w:pPr>
        <w:spacing w:after="0" w:line="240" w:lineRule="auto"/>
        <w:jc w:val="center"/>
        <w:rPr>
          <w:rFonts w:ascii="Times New Roman" w:hAnsi="Times New Roman"/>
          <w:b/>
          <w:sz w:val="28"/>
          <w:szCs w:val="28"/>
        </w:rPr>
      </w:pPr>
      <w:r w:rsidRPr="004C063F">
        <w:rPr>
          <w:rFonts w:ascii="Times New Roman" w:hAnsi="Times New Roman"/>
          <w:b/>
          <w:sz w:val="28"/>
          <w:szCs w:val="28"/>
        </w:rPr>
        <w:t>Социальная сфера</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В 2017 году не  допущено срывов по выполнению </w:t>
      </w:r>
      <w:r w:rsidRPr="004C063F">
        <w:rPr>
          <w:rFonts w:ascii="Times New Roman" w:hAnsi="Times New Roman"/>
          <w:b/>
          <w:sz w:val="28"/>
          <w:szCs w:val="28"/>
        </w:rPr>
        <w:t>социальных обязательств</w:t>
      </w:r>
      <w:r w:rsidRPr="004C063F">
        <w:rPr>
          <w:rFonts w:ascii="Times New Roman" w:hAnsi="Times New Roman"/>
          <w:sz w:val="28"/>
          <w:szCs w:val="28"/>
        </w:rPr>
        <w:t xml:space="preserve">. Социальные выплаты гражданам произведены в полном объеме. </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В Администрации округа на</w:t>
      </w:r>
      <w:r w:rsidRPr="004C063F">
        <w:rPr>
          <w:rFonts w:ascii="Times New Roman" w:eastAsia="Times New Roman" w:hAnsi="Times New Roman"/>
          <w:sz w:val="28"/>
          <w:szCs w:val="28"/>
        </w:rPr>
        <w:t xml:space="preserve">  учете 595</w:t>
      </w:r>
      <w:r w:rsidRPr="004C063F">
        <w:rPr>
          <w:rFonts w:ascii="Times New Roman" w:eastAsia="Times New Roman" w:hAnsi="Times New Roman"/>
          <w:b/>
          <w:sz w:val="28"/>
          <w:szCs w:val="28"/>
        </w:rPr>
        <w:t xml:space="preserve"> </w:t>
      </w:r>
      <w:r w:rsidRPr="004C063F">
        <w:rPr>
          <w:rFonts w:ascii="Times New Roman" w:eastAsia="Times New Roman" w:hAnsi="Times New Roman"/>
          <w:sz w:val="28"/>
          <w:szCs w:val="28"/>
        </w:rPr>
        <w:t>многодетных семей, в них 1963</w:t>
      </w:r>
      <w:r w:rsidRPr="004C063F">
        <w:rPr>
          <w:rFonts w:ascii="Times New Roman" w:eastAsia="Times New Roman" w:hAnsi="Times New Roman"/>
          <w:b/>
          <w:sz w:val="28"/>
          <w:szCs w:val="28"/>
        </w:rPr>
        <w:t xml:space="preserve"> </w:t>
      </w:r>
      <w:r w:rsidRPr="004C063F">
        <w:rPr>
          <w:rFonts w:ascii="Times New Roman" w:eastAsia="Times New Roman" w:hAnsi="Times New Roman"/>
          <w:sz w:val="28"/>
          <w:szCs w:val="28"/>
        </w:rPr>
        <w:t>ребенка.</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eastAsia="Times New Roman" w:hAnsi="Times New Roman"/>
          <w:sz w:val="28"/>
          <w:szCs w:val="28"/>
        </w:rPr>
        <w:t>В декабре 2017 года 35 детей из малоимущих семей посетили новогодние мероприятия, подготовленные Министерством труда и социального развития КЧР, Республиканским Детским фондом, подготовлено 260 новогодних подарков для детей-инвалидов.</w:t>
      </w:r>
    </w:p>
    <w:p w:rsidR="0010741D" w:rsidRPr="004C063F" w:rsidRDefault="0010741D" w:rsidP="0010741D">
      <w:pPr>
        <w:spacing w:after="0" w:line="240" w:lineRule="auto"/>
        <w:contextualSpacing/>
        <w:jc w:val="both"/>
        <w:rPr>
          <w:rFonts w:ascii="Times New Roman" w:hAnsi="Times New Roman"/>
          <w:sz w:val="28"/>
          <w:szCs w:val="28"/>
        </w:rPr>
      </w:pPr>
      <w:r w:rsidRPr="004C063F">
        <w:rPr>
          <w:rFonts w:ascii="Times New Roman" w:eastAsia="Times New Roman" w:hAnsi="Times New Roman"/>
          <w:sz w:val="28"/>
          <w:szCs w:val="28"/>
        </w:rPr>
        <w:t xml:space="preserve">        </w:t>
      </w:r>
      <w:r w:rsidRPr="004C063F">
        <w:rPr>
          <w:rFonts w:ascii="Times New Roman" w:hAnsi="Times New Roman"/>
          <w:sz w:val="28"/>
          <w:szCs w:val="28"/>
        </w:rPr>
        <w:t xml:space="preserve"> Работа с ветеранами, пожилыми людьми и инвалидами является одним из важных направлений нашей деятельности. Традиционно проводятся, в том числе межведомственные, социально-культурные акций, в рамках которых </w:t>
      </w:r>
      <w:r w:rsidRPr="004C063F">
        <w:rPr>
          <w:rFonts w:ascii="Times New Roman" w:hAnsi="Times New Roman"/>
          <w:sz w:val="28"/>
          <w:szCs w:val="28"/>
        </w:rPr>
        <w:lastRenderedPageBreak/>
        <w:t>осуществляется адресная поддержка и помощь ветеранам войны и труда, инвалидам.</w:t>
      </w:r>
    </w:p>
    <w:p w:rsidR="0010741D" w:rsidRPr="004C063F" w:rsidRDefault="0010741D" w:rsidP="0010741D">
      <w:pPr>
        <w:spacing w:after="120" w:line="240" w:lineRule="auto"/>
        <w:jc w:val="center"/>
        <w:rPr>
          <w:rFonts w:ascii="Times New Roman" w:hAnsi="Times New Roman"/>
          <w:b/>
          <w:sz w:val="28"/>
          <w:szCs w:val="28"/>
        </w:rPr>
      </w:pPr>
    </w:p>
    <w:p w:rsidR="0010741D" w:rsidRPr="004C063F" w:rsidRDefault="0010741D" w:rsidP="0010741D">
      <w:pPr>
        <w:spacing w:after="120" w:line="240" w:lineRule="auto"/>
        <w:jc w:val="center"/>
        <w:rPr>
          <w:rFonts w:ascii="Times New Roman" w:hAnsi="Times New Roman"/>
          <w:sz w:val="28"/>
          <w:szCs w:val="28"/>
        </w:rPr>
      </w:pPr>
      <w:r w:rsidRPr="004C063F">
        <w:rPr>
          <w:rFonts w:ascii="Times New Roman" w:hAnsi="Times New Roman"/>
          <w:b/>
          <w:sz w:val="28"/>
          <w:szCs w:val="28"/>
        </w:rPr>
        <w:t>Образование</w:t>
      </w:r>
    </w:p>
    <w:p w:rsidR="0010741D" w:rsidRPr="004C063F" w:rsidRDefault="0010741D" w:rsidP="0010741D">
      <w:pPr>
        <w:spacing w:before="240" w:after="0" w:line="240" w:lineRule="auto"/>
        <w:ind w:firstLine="709"/>
        <w:contextualSpacing/>
        <w:jc w:val="both"/>
        <w:rPr>
          <w:rFonts w:ascii="Times New Roman" w:hAnsi="Times New Roman"/>
          <w:sz w:val="28"/>
          <w:szCs w:val="28"/>
        </w:rPr>
      </w:pPr>
      <w:r w:rsidRPr="004C063F">
        <w:rPr>
          <w:rFonts w:ascii="Times New Roman" w:hAnsi="Times New Roman"/>
          <w:sz w:val="28"/>
          <w:szCs w:val="28"/>
        </w:rPr>
        <w:t>Система образования Карачаевского городского округа обеспечивает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 также по программам дополнительного образования детей.</w:t>
      </w:r>
    </w:p>
    <w:p w:rsidR="0010741D" w:rsidRPr="004C063F" w:rsidRDefault="0010741D" w:rsidP="0010741D">
      <w:pPr>
        <w:spacing w:after="0" w:line="240" w:lineRule="auto"/>
        <w:ind w:firstLine="709"/>
        <w:contextualSpacing/>
        <w:jc w:val="both"/>
        <w:rPr>
          <w:rFonts w:ascii="Times New Roman" w:hAnsi="Times New Roman"/>
          <w:sz w:val="28"/>
          <w:szCs w:val="28"/>
        </w:rPr>
      </w:pPr>
      <w:r w:rsidRPr="004C063F">
        <w:rPr>
          <w:rFonts w:ascii="Times New Roman" w:hAnsi="Times New Roman"/>
          <w:sz w:val="28"/>
          <w:szCs w:val="28"/>
        </w:rPr>
        <w:t>В Карачаевском городском округе 11 общеобразовательных организаций, 11 - дошкольных, начальная школа-сад и Дом детского творчества.</w:t>
      </w:r>
    </w:p>
    <w:p w:rsidR="0010741D" w:rsidRPr="004C063F" w:rsidRDefault="0010741D" w:rsidP="0010741D">
      <w:pPr>
        <w:spacing w:after="0" w:line="240" w:lineRule="auto"/>
        <w:ind w:firstLine="709"/>
        <w:contextualSpacing/>
        <w:jc w:val="both"/>
        <w:rPr>
          <w:rFonts w:ascii="Times New Roman" w:eastAsia="Segoe UI" w:hAnsi="Times New Roman"/>
          <w:sz w:val="28"/>
          <w:szCs w:val="28"/>
          <w:shd w:val="clear" w:color="auto" w:fill="FFFFFF"/>
        </w:rPr>
      </w:pPr>
      <w:r w:rsidRPr="004C063F">
        <w:rPr>
          <w:rFonts w:ascii="Times New Roman" w:eastAsia="Segoe UI" w:hAnsi="Times New Roman"/>
          <w:color w:val="000000"/>
          <w:sz w:val="28"/>
          <w:szCs w:val="28"/>
          <w:shd w:val="clear" w:color="auto" w:fill="FFFFFF"/>
        </w:rPr>
        <w:t xml:space="preserve">В 2017 учебном году школы округа окончили 3 тысячи 615 учащихся. Из </w:t>
      </w:r>
      <w:r w:rsidRPr="004C063F">
        <w:rPr>
          <w:rFonts w:ascii="Times New Roman" w:eastAsia="Segoe UI" w:hAnsi="Times New Roman"/>
          <w:sz w:val="28"/>
          <w:szCs w:val="28"/>
          <w:shd w:val="clear" w:color="auto" w:fill="FFFFFF"/>
        </w:rPr>
        <w:t xml:space="preserve">них 525 человек окончили на «отлично», 1 тысяча 220 – на «хорошо». </w:t>
      </w:r>
    </w:p>
    <w:p w:rsidR="0010741D" w:rsidRPr="004C063F" w:rsidRDefault="0010741D" w:rsidP="0010741D">
      <w:pPr>
        <w:spacing w:after="0" w:line="240" w:lineRule="auto"/>
        <w:ind w:firstLine="709"/>
        <w:contextualSpacing/>
        <w:jc w:val="both"/>
        <w:rPr>
          <w:rFonts w:ascii="Times New Roman" w:eastAsia="Segoe UI" w:hAnsi="Times New Roman"/>
          <w:sz w:val="28"/>
          <w:szCs w:val="28"/>
          <w:shd w:val="clear" w:color="auto" w:fill="FFFFFF"/>
        </w:rPr>
      </w:pPr>
      <w:r w:rsidRPr="004C063F">
        <w:rPr>
          <w:rFonts w:ascii="Times New Roman" w:eastAsia="Segoe UI" w:hAnsi="Times New Roman"/>
          <w:sz w:val="28"/>
          <w:szCs w:val="28"/>
          <w:shd w:val="clear" w:color="auto" w:fill="FFFFFF"/>
        </w:rPr>
        <w:t>Качество образования по Карачаевскому городскому округу - 56%.</w:t>
      </w:r>
    </w:p>
    <w:p w:rsidR="0010741D" w:rsidRPr="004C063F" w:rsidRDefault="0010741D" w:rsidP="0010741D">
      <w:pPr>
        <w:spacing w:after="0" w:line="240" w:lineRule="auto"/>
        <w:ind w:firstLine="709"/>
        <w:contextualSpacing/>
        <w:jc w:val="both"/>
        <w:rPr>
          <w:rFonts w:ascii="Times New Roman" w:hAnsi="Times New Roman"/>
          <w:b/>
          <w:sz w:val="28"/>
          <w:szCs w:val="28"/>
        </w:rPr>
      </w:pPr>
      <w:r w:rsidRPr="004C063F">
        <w:rPr>
          <w:rFonts w:ascii="Times New Roman" w:eastAsia="Segoe UI" w:hAnsi="Times New Roman"/>
          <w:sz w:val="28"/>
          <w:szCs w:val="28"/>
          <w:shd w:val="clear" w:color="auto" w:fill="FFFFFF"/>
        </w:rPr>
        <w:t xml:space="preserve">116 человек сдавали единый государственный экзамен, из них 39 человек закончили на аттестат с отличием, что составило 34% от общего количества сдававших Единый государственный экзамен. </w:t>
      </w:r>
      <w:r w:rsidRPr="004C063F">
        <w:rPr>
          <w:rFonts w:ascii="Times New Roman" w:hAnsi="Times New Roman"/>
          <w:sz w:val="28"/>
          <w:szCs w:val="28"/>
        </w:rPr>
        <w:t>Количество высокобальников  составило 20 человек, что на 6 человек больше по сравнению  с 2015-2016 учебным годом.</w:t>
      </w:r>
    </w:p>
    <w:p w:rsidR="0010741D" w:rsidRPr="004C063F" w:rsidRDefault="0010741D" w:rsidP="0010741D">
      <w:pPr>
        <w:spacing w:after="0" w:line="240" w:lineRule="auto"/>
        <w:ind w:firstLine="567"/>
        <w:contextualSpacing/>
        <w:jc w:val="both"/>
        <w:rPr>
          <w:rFonts w:ascii="Times New Roman" w:eastAsia="Segoe UI" w:hAnsi="Times New Roman"/>
          <w:sz w:val="28"/>
          <w:szCs w:val="28"/>
          <w:shd w:val="clear" w:color="auto" w:fill="FFFFFF"/>
        </w:rPr>
      </w:pPr>
      <w:r w:rsidRPr="004C063F">
        <w:rPr>
          <w:rFonts w:ascii="Times New Roman" w:hAnsi="Times New Roman"/>
          <w:sz w:val="28"/>
          <w:szCs w:val="28"/>
        </w:rPr>
        <w:t xml:space="preserve">Основной государственный экзамен (9 классы) </w:t>
      </w:r>
      <w:r w:rsidRPr="004C063F">
        <w:rPr>
          <w:rFonts w:ascii="Times New Roman" w:eastAsia="Segoe UI" w:hAnsi="Times New Roman"/>
          <w:sz w:val="28"/>
          <w:szCs w:val="28"/>
          <w:shd w:val="clear" w:color="auto" w:fill="FFFFFF"/>
        </w:rPr>
        <w:t>сдавали 250 человек. На аттестат с отличием окончили  27 человек - 11% от общего числа сдававших основной государственный экзамен.</w:t>
      </w:r>
    </w:p>
    <w:p w:rsidR="0010741D" w:rsidRPr="004C063F" w:rsidRDefault="0010741D" w:rsidP="0010741D">
      <w:pPr>
        <w:spacing w:after="0" w:line="240" w:lineRule="auto"/>
        <w:contextualSpacing/>
        <w:jc w:val="both"/>
        <w:rPr>
          <w:rFonts w:ascii="Times New Roman" w:hAnsi="Times New Roman"/>
          <w:sz w:val="28"/>
          <w:szCs w:val="28"/>
        </w:rPr>
      </w:pPr>
      <w:r w:rsidRPr="004C063F">
        <w:rPr>
          <w:rFonts w:ascii="Times New Roman" w:hAnsi="Times New Roman"/>
          <w:sz w:val="28"/>
          <w:szCs w:val="28"/>
        </w:rPr>
        <w:t xml:space="preserve">         За 2017 год выдано в детские сады  542 путевки. Очередность от 0 до 3-х лет составляет 229 человек, от 3 до 7 лет – очередности нет.</w:t>
      </w:r>
    </w:p>
    <w:p w:rsidR="0010741D" w:rsidRPr="004C063F" w:rsidRDefault="0010741D" w:rsidP="0010741D">
      <w:pPr>
        <w:spacing w:after="0" w:line="240" w:lineRule="auto"/>
        <w:ind w:firstLine="851"/>
        <w:contextualSpacing/>
        <w:jc w:val="both"/>
        <w:rPr>
          <w:rFonts w:ascii="Times New Roman" w:hAnsi="Times New Roman"/>
          <w:sz w:val="28"/>
          <w:szCs w:val="28"/>
        </w:rPr>
      </w:pPr>
      <w:r w:rsidRPr="004C063F">
        <w:rPr>
          <w:rFonts w:ascii="Times New Roman" w:hAnsi="Times New Roman"/>
          <w:sz w:val="28"/>
          <w:szCs w:val="28"/>
        </w:rPr>
        <w:t>В 2017 году Управлением образования организован летний отдых детей в 8 пришкольных лагерях, где отдохнули 440 детей из неблагополучных, многодетных семей и семей, находящихся в трудной жизненной ситуации, и детей-сирот.</w:t>
      </w:r>
    </w:p>
    <w:p w:rsidR="0010741D" w:rsidRPr="004C063F" w:rsidRDefault="0010741D" w:rsidP="0010741D">
      <w:pPr>
        <w:pStyle w:val="a3"/>
        <w:spacing w:before="0" w:beforeAutospacing="0" w:after="0" w:afterAutospacing="0"/>
        <w:contextualSpacing/>
        <w:jc w:val="center"/>
        <w:rPr>
          <w:b/>
          <w:sz w:val="28"/>
          <w:szCs w:val="28"/>
        </w:rPr>
      </w:pPr>
    </w:p>
    <w:p w:rsidR="0010741D" w:rsidRPr="004C063F" w:rsidRDefault="0010741D" w:rsidP="0010741D">
      <w:pPr>
        <w:pStyle w:val="a3"/>
        <w:spacing w:before="0" w:beforeAutospacing="0" w:after="0" w:afterAutospacing="0"/>
        <w:contextualSpacing/>
        <w:jc w:val="center"/>
        <w:rPr>
          <w:b/>
          <w:sz w:val="28"/>
          <w:szCs w:val="28"/>
        </w:rPr>
      </w:pPr>
      <w:r w:rsidRPr="004C063F">
        <w:rPr>
          <w:b/>
          <w:sz w:val="28"/>
          <w:szCs w:val="28"/>
        </w:rPr>
        <w:t>Культура</w:t>
      </w:r>
    </w:p>
    <w:p w:rsidR="0010741D" w:rsidRPr="004C063F" w:rsidRDefault="0010741D" w:rsidP="0010741D">
      <w:pPr>
        <w:pStyle w:val="a3"/>
        <w:spacing w:before="0" w:beforeAutospacing="0" w:after="0" w:afterAutospacing="0"/>
        <w:contextualSpacing/>
        <w:jc w:val="both"/>
        <w:rPr>
          <w:sz w:val="28"/>
          <w:szCs w:val="28"/>
        </w:rPr>
      </w:pPr>
      <w:r w:rsidRPr="004C063F">
        <w:rPr>
          <w:sz w:val="28"/>
          <w:szCs w:val="28"/>
        </w:rPr>
        <w:tab/>
        <w:t>На сегодняшний день на территории Карачаевского городского округа функционирует 4 муниципальных учреждения культуры и искусства: Карачаевская детская музыкальная школа, Тебердинская детская музыкальная школа, Карачаевская детская художественная школа и Центр культуры, досуга и библиотечного обслуживания.</w:t>
      </w:r>
    </w:p>
    <w:p w:rsidR="0010741D" w:rsidRPr="004C063F" w:rsidRDefault="0010741D" w:rsidP="0010741D">
      <w:pPr>
        <w:pStyle w:val="a3"/>
        <w:spacing w:before="0" w:beforeAutospacing="0" w:after="0" w:afterAutospacing="0"/>
        <w:jc w:val="both"/>
        <w:rPr>
          <w:sz w:val="28"/>
          <w:szCs w:val="28"/>
        </w:rPr>
      </w:pPr>
      <w:r w:rsidRPr="004C063F">
        <w:rPr>
          <w:sz w:val="28"/>
          <w:szCs w:val="28"/>
        </w:rPr>
        <w:tab/>
        <w:t>В Централизованная библиотечная система Карачаевского городского округа входят 9 библиотек. Среднее число жителей на одну библиотеку  — 4 тысячи 232 человека. Процент охвата населения библиотечным обслуживанием составляет 23 %.</w:t>
      </w:r>
    </w:p>
    <w:p w:rsidR="0010741D" w:rsidRPr="004C063F" w:rsidRDefault="0010741D" w:rsidP="0010741D">
      <w:pPr>
        <w:pStyle w:val="a3"/>
        <w:spacing w:before="0" w:beforeAutospacing="0" w:after="0" w:afterAutospacing="0"/>
        <w:jc w:val="both"/>
        <w:rPr>
          <w:sz w:val="28"/>
          <w:szCs w:val="28"/>
        </w:rPr>
      </w:pPr>
      <w:r w:rsidRPr="004C063F">
        <w:rPr>
          <w:sz w:val="28"/>
          <w:szCs w:val="28"/>
        </w:rPr>
        <w:tab/>
        <w:t>За 2017 год было проведено 76 мероприятий: концерты к знаменательным датам, вечера отдыха, смотры–конкурсы, массовые гуляния, огоньки, общественно-политические мероприятия и многое другое.</w:t>
      </w:r>
    </w:p>
    <w:p w:rsidR="0010741D" w:rsidRPr="004C063F" w:rsidRDefault="0010741D" w:rsidP="0010741D">
      <w:pPr>
        <w:pStyle w:val="a3"/>
        <w:spacing w:before="0" w:beforeAutospacing="0" w:after="0" w:afterAutospacing="0"/>
        <w:jc w:val="both"/>
        <w:rPr>
          <w:sz w:val="28"/>
          <w:szCs w:val="28"/>
        </w:rPr>
      </w:pPr>
      <w:r w:rsidRPr="004C063F">
        <w:rPr>
          <w:sz w:val="28"/>
          <w:szCs w:val="28"/>
        </w:rPr>
        <w:t xml:space="preserve">        По итогам 2017 года отдел по культуре и молодежной политике Администрации Карачаевского городского округа признан лучшим по всем показателям в Карачаево-Черкесской Республике.</w:t>
      </w:r>
    </w:p>
    <w:p w:rsidR="0010741D" w:rsidRPr="004C063F" w:rsidRDefault="0010741D" w:rsidP="0010741D">
      <w:pPr>
        <w:pStyle w:val="a3"/>
        <w:spacing w:before="0" w:beforeAutospacing="0" w:after="0" w:afterAutospacing="0"/>
        <w:jc w:val="center"/>
        <w:rPr>
          <w:sz w:val="28"/>
          <w:szCs w:val="28"/>
        </w:rPr>
      </w:pPr>
    </w:p>
    <w:p w:rsidR="0010741D" w:rsidRPr="004C063F" w:rsidRDefault="0010741D" w:rsidP="0010741D">
      <w:pPr>
        <w:pStyle w:val="a3"/>
        <w:spacing w:before="0" w:beforeAutospacing="0" w:after="0" w:afterAutospacing="0"/>
        <w:jc w:val="center"/>
        <w:rPr>
          <w:b/>
          <w:sz w:val="28"/>
          <w:szCs w:val="28"/>
        </w:rPr>
      </w:pPr>
      <w:r w:rsidRPr="004C063F">
        <w:rPr>
          <w:b/>
          <w:sz w:val="28"/>
          <w:szCs w:val="28"/>
        </w:rPr>
        <w:lastRenderedPageBreak/>
        <w:t>Физическая культура и спорт</w:t>
      </w:r>
    </w:p>
    <w:p w:rsidR="0010741D" w:rsidRPr="004C063F" w:rsidRDefault="0010741D" w:rsidP="0010741D">
      <w:pPr>
        <w:pStyle w:val="a3"/>
        <w:spacing w:before="0" w:beforeAutospacing="0" w:after="0" w:afterAutospacing="0"/>
        <w:ind w:firstLine="709"/>
        <w:jc w:val="both"/>
        <w:rPr>
          <w:sz w:val="28"/>
          <w:szCs w:val="28"/>
        </w:rPr>
      </w:pPr>
      <w:r w:rsidRPr="004C063F">
        <w:rPr>
          <w:sz w:val="28"/>
          <w:szCs w:val="28"/>
        </w:rPr>
        <w:t>Развитие физической культуры и спорта является одним из приоритетных направлений социальной политики Карачаевского городского округа. В связи с комплексом мероприятий по строительству новых спортивных объектов, усилением интенсивности работы в области физической культуры и спорта, увеличением количества проведенных спортивно-массовых и физкультурно-оздоровительных мероприятий в 2017 году наблюдалась положительная динамика по количеству жителей округа, регулярно занимающихся физической культурой и спортом.</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В 2017 году для полноценного функционирования Дворца спорта «Олимп» прошла реорганизация  трех  спортивных школ. В</w:t>
      </w:r>
      <w:r w:rsidRPr="004C063F">
        <w:rPr>
          <w:rFonts w:ascii="Times New Roman" w:hAnsi="Times New Roman"/>
          <w:bCs/>
          <w:sz w:val="28"/>
          <w:szCs w:val="28"/>
        </w:rPr>
        <w:t xml:space="preserve">веден в эксплуатацию открытый плавательный бассейн. </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Отделом по   спорту и туризму Администрации Карачаевского городского округа за 2017 год проведено более 30 спортивных мероприятий различного уровня. </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На Всероссийских и международных  соревнованиях  спортсмены округа в 2017 году завоевали 56 золотых, 61 серебряную и 63 бронзовых  медалей.    </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Проведены  муниципальные этапы летней и зимней декад Всероссийского физкультурно-спортивного комплекса «Готов к труду и обороне». По результатам декады 150 детей получили золотые знаки отличия.</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 </w:t>
      </w:r>
    </w:p>
    <w:p w:rsidR="0010741D" w:rsidRPr="004C063F" w:rsidRDefault="0010741D" w:rsidP="0010741D">
      <w:pPr>
        <w:spacing w:after="0" w:line="240" w:lineRule="auto"/>
        <w:ind w:firstLine="709"/>
        <w:jc w:val="center"/>
        <w:rPr>
          <w:rFonts w:ascii="Times New Roman" w:hAnsi="Times New Roman"/>
          <w:b/>
          <w:sz w:val="28"/>
          <w:szCs w:val="28"/>
        </w:rPr>
      </w:pPr>
      <w:r w:rsidRPr="004C063F">
        <w:rPr>
          <w:rFonts w:ascii="Times New Roman" w:hAnsi="Times New Roman"/>
          <w:b/>
          <w:sz w:val="28"/>
          <w:szCs w:val="28"/>
        </w:rPr>
        <w:t>Туризм</w:t>
      </w:r>
    </w:p>
    <w:p w:rsidR="0010741D" w:rsidRPr="004C063F" w:rsidRDefault="0010741D" w:rsidP="0010741D">
      <w:pPr>
        <w:spacing w:before="120" w:after="0" w:line="240" w:lineRule="auto"/>
        <w:ind w:firstLine="709"/>
        <w:jc w:val="both"/>
        <w:rPr>
          <w:rFonts w:ascii="Times New Roman" w:hAnsi="Times New Roman"/>
          <w:sz w:val="28"/>
          <w:szCs w:val="28"/>
        </w:rPr>
      </w:pPr>
      <w:r w:rsidRPr="004C063F">
        <w:rPr>
          <w:rFonts w:ascii="Times New Roman" w:hAnsi="Times New Roman"/>
          <w:color w:val="000000"/>
          <w:sz w:val="28"/>
          <w:szCs w:val="28"/>
          <w:shd w:val="clear" w:color="auto" w:fill="FFFFFF"/>
        </w:rPr>
        <w:t xml:space="preserve">Говоря о социально-экономическом развитии, нельзя не обозначить что главнейшая задача, стоящая перед нами, - развитие и популяризация курортов, входящих в состав округа, реализация тех преимуществ, которые дарованы нашему округу ее прекрасной природой, богатыми традициями месторасположением. Туристско-рекреационного потенциал – основа устойчивого развития Карачаевского городского округа. Модернизация и расширение комплекса «Теберда – Домбай» начнется в этом году в рамках госпрограммы «Развитие Северо-Кавказского федерального округа» по единой концепции развития.  Это и строительство </w:t>
      </w:r>
      <w:r w:rsidRPr="004C063F">
        <w:rPr>
          <w:rFonts w:ascii="Times New Roman" w:hAnsi="Times New Roman"/>
          <w:sz w:val="28"/>
          <w:szCs w:val="28"/>
        </w:rPr>
        <w:t xml:space="preserve">новых канатных дорог, горнолыжных трасс с устройством систем оснежения, строительство необходимой инженерной и туристской инфраструктуры и многое другое. </w:t>
      </w:r>
    </w:p>
    <w:p w:rsidR="0010741D" w:rsidRPr="004C063F" w:rsidRDefault="0010741D" w:rsidP="0010741D">
      <w:pPr>
        <w:spacing w:before="120" w:after="0" w:line="240" w:lineRule="auto"/>
        <w:ind w:firstLine="709"/>
        <w:jc w:val="both"/>
        <w:rPr>
          <w:rFonts w:ascii="Times New Roman" w:hAnsi="Times New Roman"/>
          <w:sz w:val="28"/>
          <w:szCs w:val="28"/>
        </w:rPr>
      </w:pPr>
    </w:p>
    <w:p w:rsidR="0010741D" w:rsidRPr="004C063F" w:rsidRDefault="0010741D" w:rsidP="0010741D">
      <w:pPr>
        <w:spacing w:after="120" w:line="240" w:lineRule="auto"/>
        <w:jc w:val="center"/>
        <w:rPr>
          <w:rFonts w:ascii="Times New Roman" w:hAnsi="Times New Roman"/>
          <w:b/>
          <w:sz w:val="28"/>
          <w:szCs w:val="28"/>
        </w:rPr>
      </w:pPr>
      <w:r w:rsidRPr="004C063F">
        <w:rPr>
          <w:rFonts w:ascii="Times New Roman" w:hAnsi="Times New Roman"/>
          <w:b/>
          <w:sz w:val="28"/>
          <w:szCs w:val="28"/>
        </w:rPr>
        <w:t>Обращения граждан</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За 2017 год в Администрацию округа поступило 2125 обращения граждан. </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 xml:space="preserve">По каналам электронной связи – через Интернет-приемную официального портала Правительства Карачаево-Черкесской Республики и через официальный сайт Администрации Карачаевского городского округа – в 2017 году в Администрацию Карачаевского городского округа поступило 60 обращений. </w:t>
      </w:r>
    </w:p>
    <w:p w:rsidR="0010741D" w:rsidRPr="004C063F" w:rsidRDefault="0010741D" w:rsidP="0010741D">
      <w:pPr>
        <w:spacing w:after="0" w:line="240" w:lineRule="auto"/>
        <w:ind w:firstLine="709"/>
        <w:jc w:val="both"/>
        <w:rPr>
          <w:rFonts w:ascii="Times New Roman" w:hAnsi="Times New Roman"/>
          <w:b/>
          <w:sz w:val="28"/>
          <w:szCs w:val="28"/>
        </w:rPr>
      </w:pPr>
      <w:r w:rsidRPr="004C063F">
        <w:rPr>
          <w:rFonts w:ascii="Times New Roman" w:hAnsi="Times New Roman"/>
          <w:sz w:val="28"/>
          <w:szCs w:val="28"/>
        </w:rPr>
        <w:t xml:space="preserve">Тематика обращений граждан в адрес Администрации представлена в основном вопросами, затрагивающими социальное и экономическое положение населения: проблемы улучшения жилищных условий, коммунально-бытового обслуживания, капитального строительства, социальной защиты населения, земельных отношений. </w:t>
      </w:r>
    </w:p>
    <w:p w:rsidR="0010741D" w:rsidRDefault="0010741D" w:rsidP="0010741D">
      <w:pPr>
        <w:spacing w:after="120" w:line="240" w:lineRule="auto"/>
        <w:ind w:firstLine="709"/>
        <w:jc w:val="center"/>
        <w:rPr>
          <w:rFonts w:ascii="Times New Roman" w:hAnsi="Times New Roman"/>
          <w:b/>
          <w:sz w:val="28"/>
          <w:szCs w:val="28"/>
        </w:rPr>
      </w:pPr>
    </w:p>
    <w:p w:rsidR="0010741D" w:rsidRPr="004C063F" w:rsidRDefault="0010741D" w:rsidP="0010741D">
      <w:pPr>
        <w:spacing w:after="120" w:line="240" w:lineRule="auto"/>
        <w:ind w:firstLine="709"/>
        <w:jc w:val="center"/>
        <w:rPr>
          <w:rFonts w:ascii="Times New Roman" w:hAnsi="Times New Roman"/>
          <w:b/>
          <w:sz w:val="28"/>
          <w:szCs w:val="28"/>
        </w:rPr>
      </w:pPr>
      <w:r w:rsidRPr="004C063F">
        <w:rPr>
          <w:rFonts w:ascii="Times New Roman" w:hAnsi="Times New Roman"/>
          <w:b/>
          <w:sz w:val="28"/>
          <w:szCs w:val="28"/>
        </w:rPr>
        <w:lastRenderedPageBreak/>
        <w:t>Муниципальные услуги</w:t>
      </w: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За  2017 год  рассмотрено 5 тысяч 708 заявлений от граждан о предоставлении услуг, осуществлено более 3 тысяч 670 консультаций.</w:t>
      </w:r>
    </w:p>
    <w:p w:rsidR="0010741D" w:rsidRPr="004C063F" w:rsidRDefault="0010741D" w:rsidP="0010741D">
      <w:pPr>
        <w:spacing w:after="0" w:line="360" w:lineRule="auto"/>
        <w:jc w:val="both"/>
        <w:rPr>
          <w:rFonts w:ascii="Times New Roman" w:hAnsi="Times New Roman"/>
          <w:sz w:val="28"/>
          <w:szCs w:val="28"/>
        </w:rPr>
      </w:pPr>
    </w:p>
    <w:p w:rsidR="0010741D" w:rsidRPr="004C063F" w:rsidRDefault="0010741D" w:rsidP="0010741D">
      <w:pPr>
        <w:spacing w:after="0" w:line="240" w:lineRule="auto"/>
        <w:contextualSpacing/>
        <w:jc w:val="center"/>
        <w:rPr>
          <w:rFonts w:ascii="Times New Roman" w:hAnsi="Times New Roman"/>
          <w:i/>
          <w:sz w:val="28"/>
          <w:szCs w:val="28"/>
        </w:rPr>
      </w:pPr>
      <w:r w:rsidRPr="004C063F">
        <w:rPr>
          <w:rFonts w:ascii="Times New Roman" w:hAnsi="Times New Roman"/>
          <w:i/>
          <w:sz w:val="28"/>
          <w:szCs w:val="28"/>
        </w:rPr>
        <w:t>Уважаемые жители и гости округа!</w:t>
      </w:r>
    </w:p>
    <w:p w:rsidR="0010741D" w:rsidRPr="004C063F" w:rsidRDefault="0010741D" w:rsidP="0010741D">
      <w:pPr>
        <w:spacing w:after="0" w:line="240" w:lineRule="auto"/>
        <w:ind w:firstLine="709"/>
        <w:jc w:val="both"/>
        <w:rPr>
          <w:rFonts w:ascii="Times New Roman" w:hAnsi="Times New Roman"/>
          <w:sz w:val="28"/>
          <w:szCs w:val="28"/>
        </w:rPr>
      </w:pPr>
    </w:p>
    <w:p w:rsidR="0010741D" w:rsidRPr="004C063F"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В завершении выступления хочу поблагодарить Главу Карачаево-Черкесской Республики Рашида Бориспиевича Темрезова за постоянную поддержку и содействие в решении сложных задач по социально-экономическому развитию Карачаевского городского округа. Выражаю также благодарность Правительству Карачаево-Черкесской Республики, депутатам Думы Карачаевского городского округа за оказание всесторонней помощи.</w:t>
      </w:r>
    </w:p>
    <w:p w:rsidR="0010741D" w:rsidRPr="007E5DAC" w:rsidRDefault="0010741D" w:rsidP="0010741D">
      <w:pPr>
        <w:spacing w:after="0" w:line="240" w:lineRule="auto"/>
        <w:ind w:firstLine="709"/>
        <w:jc w:val="both"/>
        <w:rPr>
          <w:rFonts w:ascii="Times New Roman" w:hAnsi="Times New Roman"/>
          <w:sz w:val="28"/>
          <w:szCs w:val="28"/>
        </w:rPr>
      </w:pPr>
      <w:r w:rsidRPr="004C063F">
        <w:rPr>
          <w:rFonts w:ascii="Times New Roman" w:hAnsi="Times New Roman"/>
          <w:sz w:val="28"/>
          <w:szCs w:val="28"/>
        </w:rPr>
        <w:t>Достижения муниципалитета – это итог работы не только коллектива Администрации, депутатов, но, в первую очередь, это результат работы и инициативы всех жителей округа. Поэтому приоритетным направлением своей дальнейшей деятельности вижу налаживание тесной, эффективной взаимосвязи с активным населением нашего округа.</w:t>
      </w:r>
      <w:r w:rsidRPr="007E5DAC">
        <w:rPr>
          <w:rFonts w:ascii="Times New Roman" w:hAnsi="Times New Roman"/>
          <w:sz w:val="28"/>
          <w:szCs w:val="28"/>
        </w:rPr>
        <w:t xml:space="preserve"> </w:t>
      </w:r>
    </w:p>
    <w:p w:rsidR="0010741D" w:rsidRPr="006657A6" w:rsidRDefault="0010741D" w:rsidP="0010741D">
      <w:pPr>
        <w:spacing w:after="0" w:line="240" w:lineRule="auto"/>
        <w:ind w:firstLine="709"/>
        <w:jc w:val="both"/>
        <w:rPr>
          <w:rFonts w:ascii="Times New Roman" w:hAnsi="Times New Roman"/>
          <w:sz w:val="32"/>
          <w:szCs w:val="32"/>
          <w:shd w:val="clear" w:color="auto" w:fill="D3D3D3"/>
        </w:rPr>
      </w:pPr>
    </w:p>
    <w:p w:rsidR="00EE4620" w:rsidRDefault="00EE4620"/>
    <w:sectPr w:rsidR="00EE4620" w:rsidSect="00315397">
      <w:headerReference w:type="default" r:id="rId4"/>
      <w:pgSz w:w="11906" w:h="16838"/>
      <w:pgMar w:top="993" w:right="707" w:bottom="567" w:left="1276" w:header="426" w:footer="73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15" w:rsidRDefault="0010741D" w:rsidP="007E5DAC">
    <w:pPr>
      <w:pStyle w:val="a6"/>
      <w:jc w:val="center"/>
    </w:pPr>
    <w:r>
      <w:fldChar w:fldCharType="begin"/>
    </w:r>
    <w:r>
      <w:instrText xml:space="preserve"> PAGE   \* MERGEFORMAT </w:instrText>
    </w:r>
    <w:r>
      <w:fldChar w:fldCharType="separate"/>
    </w:r>
    <w:r>
      <w:rPr>
        <w:noProof/>
      </w:rPr>
      <w:t>6</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741D"/>
    <w:rsid w:val="0010741D"/>
    <w:rsid w:val="00154576"/>
    <w:rsid w:val="009910C1"/>
    <w:rsid w:val="00C954D3"/>
    <w:rsid w:val="00E60E75"/>
    <w:rsid w:val="00EE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41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0741D"/>
    <w:rPr>
      <w:b/>
      <w:bCs/>
    </w:rPr>
  </w:style>
  <w:style w:type="character" w:styleId="a5">
    <w:name w:val="Emphasis"/>
    <w:basedOn w:val="a0"/>
    <w:uiPriority w:val="20"/>
    <w:qFormat/>
    <w:rsid w:val="0010741D"/>
    <w:rPr>
      <w:i/>
      <w:iCs/>
    </w:rPr>
  </w:style>
  <w:style w:type="paragraph" w:customStyle="1" w:styleId="2">
    <w:name w:val="Обычный2"/>
    <w:rsid w:val="0010741D"/>
    <w:pPr>
      <w:spacing w:after="0" w:line="240" w:lineRule="auto"/>
    </w:pPr>
    <w:rPr>
      <w:rFonts w:ascii="Times New Roman" w:eastAsia="Times New Roman" w:hAnsi="Times New Roman" w:cs="Times New Roman"/>
      <w:snapToGrid w:val="0"/>
      <w:sz w:val="20"/>
      <w:szCs w:val="20"/>
      <w:lang w:eastAsia="ru-RU"/>
    </w:rPr>
  </w:style>
  <w:style w:type="paragraph" w:styleId="a6">
    <w:name w:val="header"/>
    <w:basedOn w:val="a"/>
    <w:link w:val="a7"/>
    <w:uiPriority w:val="99"/>
    <w:unhideWhenUsed/>
    <w:rsid w:val="0010741D"/>
    <w:pPr>
      <w:tabs>
        <w:tab w:val="center" w:pos="4677"/>
        <w:tab w:val="right" w:pos="9355"/>
      </w:tabs>
    </w:pPr>
  </w:style>
  <w:style w:type="character" w:customStyle="1" w:styleId="a7">
    <w:name w:val="Верхний колонтитул Знак"/>
    <w:basedOn w:val="a0"/>
    <w:link w:val="a6"/>
    <w:uiPriority w:val="99"/>
    <w:rsid w:val="0010741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14045</Characters>
  <Application>Microsoft Office Word</Application>
  <DocSecurity>0</DocSecurity>
  <Lines>117</Lines>
  <Paragraphs>32</Paragraphs>
  <ScaleCrop>false</ScaleCrop>
  <Company>Microsoft</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2018-04-17T09:03:00Z</dcterms:created>
  <dcterms:modified xsi:type="dcterms:W3CDTF">2018-04-17T09:03:00Z</dcterms:modified>
</cp:coreProperties>
</file>