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1" w:rsidRDefault="00E33C88" w:rsidP="009C7C75">
      <w:pPr>
        <w:pStyle w:val="2"/>
        <w:jc w:val="center"/>
        <w:rPr>
          <w:rFonts w:ascii="Times New Roman" w:hAnsi="Times New Roman" w:cs="Times New Roman"/>
          <w:u w:val="single"/>
        </w:rPr>
      </w:pPr>
      <w:r w:rsidRPr="008C7321">
        <w:rPr>
          <w:rFonts w:ascii="Times New Roman" w:hAnsi="Times New Roman" w:cs="Times New Roman"/>
          <w:u w:val="single"/>
        </w:rPr>
        <w:t xml:space="preserve">Итоги социально-экономического развития </w:t>
      </w:r>
    </w:p>
    <w:p w:rsidR="00E33C88" w:rsidRPr="008C7321" w:rsidRDefault="00E33C88" w:rsidP="009C7C75">
      <w:pPr>
        <w:pStyle w:val="2"/>
        <w:jc w:val="center"/>
        <w:rPr>
          <w:rFonts w:ascii="Times New Roman" w:hAnsi="Times New Roman" w:cs="Times New Roman"/>
          <w:u w:val="single"/>
        </w:rPr>
      </w:pPr>
      <w:r w:rsidRPr="008C7321">
        <w:rPr>
          <w:rFonts w:ascii="Times New Roman" w:hAnsi="Times New Roman" w:cs="Times New Roman"/>
          <w:u w:val="single"/>
        </w:rPr>
        <w:t>Карачаевского городского округа</w:t>
      </w:r>
    </w:p>
    <w:p w:rsidR="00E33C88" w:rsidRPr="008C7321" w:rsidRDefault="006C25A6" w:rsidP="009C7C75">
      <w:pPr>
        <w:pStyle w:val="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</w:t>
      </w:r>
      <w:r w:rsidR="00BC22D4">
        <w:rPr>
          <w:rFonts w:ascii="Times New Roman" w:hAnsi="Times New Roman" w:cs="Times New Roman"/>
          <w:u w:val="single"/>
        </w:rPr>
        <w:t xml:space="preserve"> </w:t>
      </w:r>
      <w:r w:rsidR="00E33C88" w:rsidRPr="008C7321">
        <w:rPr>
          <w:rFonts w:ascii="Times New Roman" w:hAnsi="Times New Roman" w:cs="Times New Roman"/>
          <w:u w:val="single"/>
        </w:rPr>
        <w:t xml:space="preserve"> 201</w:t>
      </w:r>
      <w:r w:rsidR="00F91A75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год</w:t>
      </w:r>
    </w:p>
    <w:p w:rsidR="00E33C88" w:rsidRPr="009C7C75" w:rsidRDefault="00E33C88" w:rsidP="009C7C75">
      <w:pPr>
        <w:pStyle w:val="2"/>
        <w:jc w:val="center"/>
        <w:rPr>
          <w:rFonts w:ascii="Times New Roman" w:hAnsi="Times New Roman" w:cs="Times New Roman"/>
        </w:rPr>
      </w:pPr>
      <w:r w:rsidRPr="008C7321">
        <w:rPr>
          <w:rFonts w:ascii="Times New Roman" w:hAnsi="Times New Roman" w:cs="Times New Roman"/>
          <w:u w:val="single"/>
        </w:rPr>
        <w:t>г. Карачаевск</w:t>
      </w:r>
    </w:p>
    <w:p w:rsidR="00E33C88" w:rsidRPr="00AC6CA0" w:rsidRDefault="00E33C88" w:rsidP="009C7C75">
      <w:pPr>
        <w:jc w:val="center"/>
        <w:rPr>
          <w:b/>
          <w:bCs/>
          <w:sz w:val="28"/>
          <w:szCs w:val="28"/>
        </w:rPr>
      </w:pPr>
    </w:p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t>ПРОМЫШЛЕННОСТЬ</w:t>
      </w:r>
    </w:p>
    <w:p w:rsidR="00E33C88" w:rsidRPr="00AC6CA0" w:rsidRDefault="00E33C88" w:rsidP="00493C2F">
      <w:pPr>
        <w:jc w:val="both"/>
        <w:rPr>
          <w:sz w:val="28"/>
          <w:szCs w:val="28"/>
        </w:rPr>
      </w:pPr>
      <w:r w:rsidRPr="00AC6CA0">
        <w:rPr>
          <w:sz w:val="28"/>
          <w:szCs w:val="28"/>
        </w:rPr>
        <w:tab/>
        <w:t>На территории Карачаевско</w:t>
      </w:r>
      <w:r w:rsidR="00006D2E">
        <w:rPr>
          <w:sz w:val="28"/>
          <w:szCs w:val="28"/>
        </w:rPr>
        <w:t>го городского округа расположено</w:t>
      </w:r>
      <w:r w:rsidRPr="00AC6CA0">
        <w:rPr>
          <w:sz w:val="28"/>
          <w:szCs w:val="28"/>
        </w:rPr>
        <w:t xml:space="preserve"> </w:t>
      </w:r>
      <w:r w:rsidR="00006D2E">
        <w:rPr>
          <w:sz w:val="28"/>
          <w:szCs w:val="28"/>
        </w:rPr>
        <w:t>одно</w:t>
      </w:r>
      <w:r w:rsidR="00B9610D">
        <w:rPr>
          <w:sz w:val="28"/>
          <w:szCs w:val="28"/>
        </w:rPr>
        <w:t xml:space="preserve"> крупное</w:t>
      </w:r>
      <w:r w:rsidRPr="00AC6CA0">
        <w:rPr>
          <w:sz w:val="28"/>
          <w:szCs w:val="28"/>
        </w:rPr>
        <w:t xml:space="preserve"> промышленн</w:t>
      </w:r>
      <w:r w:rsidR="00B9610D">
        <w:rPr>
          <w:sz w:val="28"/>
          <w:szCs w:val="28"/>
        </w:rPr>
        <w:t xml:space="preserve">ое </w:t>
      </w:r>
      <w:r w:rsidRPr="00AC6CA0">
        <w:rPr>
          <w:sz w:val="28"/>
          <w:szCs w:val="28"/>
        </w:rPr>
        <w:t xml:space="preserve"> предприяти</w:t>
      </w:r>
      <w:r w:rsidR="00B9610D">
        <w:rPr>
          <w:sz w:val="28"/>
          <w:szCs w:val="28"/>
        </w:rPr>
        <w:t>е</w:t>
      </w:r>
      <w:r w:rsidRPr="00AC6CA0">
        <w:rPr>
          <w:sz w:val="28"/>
          <w:szCs w:val="28"/>
        </w:rPr>
        <w:t xml:space="preserve"> - ЗАО «</w:t>
      </w:r>
      <w:proofErr w:type="gramStart"/>
      <w:r w:rsidRPr="00AC6CA0">
        <w:rPr>
          <w:sz w:val="28"/>
          <w:szCs w:val="28"/>
        </w:rPr>
        <w:t>Карачаевский</w:t>
      </w:r>
      <w:proofErr w:type="gramEnd"/>
      <w:r w:rsidRPr="00AC6CA0">
        <w:rPr>
          <w:sz w:val="28"/>
          <w:szCs w:val="28"/>
        </w:rPr>
        <w:t xml:space="preserve"> пивзавод»</w:t>
      </w:r>
    </w:p>
    <w:p w:rsidR="00E33C88" w:rsidRPr="00AC6CA0" w:rsidRDefault="00E33C88" w:rsidP="009C7C75">
      <w:pPr>
        <w:tabs>
          <w:tab w:val="left" w:pos="7080"/>
        </w:tabs>
        <w:rPr>
          <w:sz w:val="28"/>
          <w:szCs w:val="28"/>
        </w:rPr>
      </w:pPr>
      <w:r w:rsidRPr="00AC6CA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40"/>
        <w:gridCol w:w="1800"/>
        <w:gridCol w:w="1543"/>
      </w:tblGrid>
      <w:tr w:rsidR="00E33C88" w:rsidRPr="00AC6CA0" w:rsidTr="00E33C88">
        <w:tc>
          <w:tcPr>
            <w:tcW w:w="4788" w:type="dxa"/>
          </w:tcPr>
          <w:p w:rsidR="00E33C88" w:rsidRPr="00AC6CA0" w:rsidRDefault="00E33C88" w:rsidP="009C7C7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33C88" w:rsidRPr="00AC6CA0" w:rsidRDefault="00E33C88" w:rsidP="009C7C75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>Ед. изм.</w:t>
            </w:r>
          </w:p>
        </w:tc>
        <w:tc>
          <w:tcPr>
            <w:tcW w:w="1800" w:type="dxa"/>
          </w:tcPr>
          <w:p w:rsidR="00E33C88" w:rsidRPr="00AC6CA0" w:rsidRDefault="00E33C88" w:rsidP="009C7C75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>Период с начала года</w:t>
            </w:r>
          </w:p>
        </w:tc>
        <w:tc>
          <w:tcPr>
            <w:tcW w:w="1543" w:type="dxa"/>
          </w:tcPr>
          <w:p w:rsidR="00E33C88" w:rsidRPr="00AC6CA0" w:rsidRDefault="00E33C88" w:rsidP="00675BB0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>В %  к 201</w:t>
            </w:r>
            <w:r w:rsidR="00675BB0">
              <w:rPr>
                <w:sz w:val="28"/>
                <w:szCs w:val="28"/>
              </w:rPr>
              <w:t>4</w:t>
            </w:r>
          </w:p>
        </w:tc>
      </w:tr>
      <w:tr w:rsidR="00E33C88" w:rsidRPr="00AC6CA0" w:rsidTr="00E33C88">
        <w:tc>
          <w:tcPr>
            <w:tcW w:w="4788" w:type="dxa"/>
          </w:tcPr>
          <w:p w:rsidR="00E33C88" w:rsidRPr="00AC6CA0" w:rsidRDefault="00E33C88" w:rsidP="009C7C75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 xml:space="preserve">Индекс промышленного </w:t>
            </w:r>
            <w:bookmarkStart w:id="0" w:name="_GoBack"/>
            <w:bookmarkEnd w:id="0"/>
            <w:r w:rsidRPr="00AC6CA0">
              <w:rPr>
                <w:sz w:val="28"/>
                <w:szCs w:val="28"/>
              </w:rPr>
              <w:t>производства по крупным и средним предприятиям по всем видам деятельности</w:t>
            </w:r>
          </w:p>
        </w:tc>
        <w:tc>
          <w:tcPr>
            <w:tcW w:w="1440" w:type="dxa"/>
          </w:tcPr>
          <w:p w:rsidR="00E33C88" w:rsidRPr="00AC6CA0" w:rsidRDefault="00E33C88" w:rsidP="009C7C75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E33C88" w:rsidRPr="00AC6CA0" w:rsidRDefault="00675BB0" w:rsidP="009C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E33C88" w:rsidRPr="00AC6CA0" w:rsidRDefault="00675BB0" w:rsidP="005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AE6802" w:rsidRPr="00AC6CA0" w:rsidTr="00E33C88">
        <w:tc>
          <w:tcPr>
            <w:tcW w:w="4788" w:type="dxa"/>
          </w:tcPr>
          <w:p w:rsidR="00AE6802" w:rsidRPr="00AC6CA0" w:rsidRDefault="00AE6802" w:rsidP="009C7C75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крупным и средним организациям по всем видам деятельности</w:t>
            </w:r>
          </w:p>
        </w:tc>
        <w:tc>
          <w:tcPr>
            <w:tcW w:w="1440" w:type="dxa"/>
          </w:tcPr>
          <w:p w:rsidR="00AE6802" w:rsidRPr="00AC6CA0" w:rsidRDefault="00AE6802" w:rsidP="009C7C75">
            <w:pPr>
              <w:rPr>
                <w:sz w:val="28"/>
                <w:szCs w:val="28"/>
              </w:rPr>
            </w:pPr>
            <w:r w:rsidRPr="00AC6CA0">
              <w:rPr>
                <w:sz w:val="28"/>
                <w:szCs w:val="28"/>
              </w:rPr>
              <w:t>Млн. руб.</w:t>
            </w:r>
          </w:p>
        </w:tc>
        <w:tc>
          <w:tcPr>
            <w:tcW w:w="1800" w:type="dxa"/>
          </w:tcPr>
          <w:p w:rsidR="00AE6802" w:rsidRPr="00752757" w:rsidRDefault="002510E5" w:rsidP="00133321">
            <w:r>
              <w:t>312,4</w:t>
            </w:r>
          </w:p>
        </w:tc>
        <w:tc>
          <w:tcPr>
            <w:tcW w:w="1543" w:type="dxa"/>
          </w:tcPr>
          <w:p w:rsidR="00AE6802" w:rsidRPr="00AC6CA0" w:rsidRDefault="002510E5" w:rsidP="00AE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</w:tr>
    </w:tbl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t>Строительство</w:t>
      </w:r>
    </w:p>
    <w:p w:rsidR="00E33C88" w:rsidRPr="00AC6CA0" w:rsidRDefault="00E33C88" w:rsidP="009C7C75">
      <w:pPr>
        <w:rPr>
          <w:sz w:val="28"/>
          <w:szCs w:val="28"/>
        </w:rPr>
      </w:pPr>
    </w:p>
    <w:p w:rsidR="00E33C88" w:rsidRPr="00AC6CA0" w:rsidRDefault="008004C6" w:rsidP="00493C2F">
      <w:pPr>
        <w:jc w:val="both"/>
        <w:rPr>
          <w:sz w:val="28"/>
          <w:szCs w:val="28"/>
        </w:rPr>
      </w:pPr>
      <w:r w:rsidRPr="00AC6CA0">
        <w:rPr>
          <w:sz w:val="28"/>
          <w:szCs w:val="28"/>
        </w:rPr>
        <w:tab/>
        <w:t>За</w:t>
      </w:r>
      <w:r w:rsidR="00D04BC1" w:rsidRPr="00AC6CA0">
        <w:rPr>
          <w:sz w:val="28"/>
          <w:szCs w:val="28"/>
        </w:rPr>
        <w:t xml:space="preserve"> </w:t>
      </w:r>
      <w:r w:rsidR="00300122" w:rsidRPr="00AC6CA0">
        <w:rPr>
          <w:sz w:val="28"/>
          <w:szCs w:val="28"/>
        </w:rPr>
        <w:t>201</w:t>
      </w:r>
      <w:r w:rsidR="00F91A75">
        <w:rPr>
          <w:sz w:val="28"/>
          <w:szCs w:val="28"/>
        </w:rPr>
        <w:t>5</w:t>
      </w:r>
      <w:r w:rsidR="00B055B6">
        <w:rPr>
          <w:sz w:val="28"/>
          <w:szCs w:val="28"/>
        </w:rPr>
        <w:t xml:space="preserve"> год</w:t>
      </w:r>
      <w:r w:rsidR="00E33C88" w:rsidRPr="00AC6CA0">
        <w:rPr>
          <w:sz w:val="28"/>
          <w:szCs w:val="28"/>
        </w:rPr>
        <w:t xml:space="preserve"> выполнено работ по договорам строительного подряда  по предприятиям и организациям всех видов деятельности, включая оценку объема подрядных работ малого предпринимательства и неформальную деяте</w:t>
      </w:r>
      <w:r w:rsidR="005906B2" w:rsidRPr="00AC6CA0">
        <w:rPr>
          <w:sz w:val="28"/>
          <w:szCs w:val="28"/>
        </w:rPr>
        <w:t xml:space="preserve">льность в строительстве на </w:t>
      </w:r>
      <w:r w:rsidR="002510E5">
        <w:rPr>
          <w:sz w:val="28"/>
          <w:szCs w:val="28"/>
        </w:rPr>
        <w:t>269</w:t>
      </w:r>
      <w:r w:rsidR="00870268">
        <w:rPr>
          <w:sz w:val="28"/>
          <w:szCs w:val="28"/>
        </w:rPr>
        <w:t>,0</w:t>
      </w:r>
      <w:r w:rsidR="005906B2" w:rsidRPr="00AC6CA0">
        <w:rPr>
          <w:sz w:val="28"/>
          <w:szCs w:val="28"/>
        </w:rPr>
        <w:t xml:space="preserve"> </w:t>
      </w:r>
      <w:r w:rsidR="00E33C88" w:rsidRPr="00AC6CA0">
        <w:rPr>
          <w:sz w:val="28"/>
          <w:szCs w:val="28"/>
        </w:rPr>
        <w:t>млн. рублей, что составл</w:t>
      </w:r>
      <w:r w:rsidR="005906B2" w:rsidRPr="00AC6CA0">
        <w:rPr>
          <w:sz w:val="28"/>
          <w:szCs w:val="28"/>
        </w:rPr>
        <w:t xml:space="preserve">яет </w:t>
      </w:r>
      <w:r w:rsidR="002510E5">
        <w:rPr>
          <w:sz w:val="28"/>
          <w:szCs w:val="28"/>
        </w:rPr>
        <w:t>54,5</w:t>
      </w:r>
      <w:r w:rsidR="00870268">
        <w:rPr>
          <w:sz w:val="28"/>
          <w:szCs w:val="28"/>
        </w:rPr>
        <w:t xml:space="preserve"> </w:t>
      </w:r>
      <w:r w:rsidR="00E33C88" w:rsidRPr="00AC6CA0">
        <w:rPr>
          <w:sz w:val="28"/>
          <w:szCs w:val="28"/>
        </w:rPr>
        <w:t>%</w:t>
      </w:r>
      <w:r w:rsidR="005906B2" w:rsidRPr="00AC6CA0">
        <w:rPr>
          <w:sz w:val="28"/>
          <w:szCs w:val="28"/>
        </w:rPr>
        <w:t xml:space="preserve"> к соответствующему периоду 201</w:t>
      </w:r>
      <w:r w:rsidR="00112E41">
        <w:rPr>
          <w:sz w:val="28"/>
          <w:szCs w:val="28"/>
        </w:rPr>
        <w:t>4</w:t>
      </w:r>
      <w:r w:rsidR="00E33C88" w:rsidRPr="00AC6CA0">
        <w:rPr>
          <w:sz w:val="28"/>
          <w:szCs w:val="28"/>
        </w:rPr>
        <w:t xml:space="preserve"> года</w:t>
      </w:r>
    </w:p>
    <w:p w:rsidR="00E33C88" w:rsidRPr="001E389D" w:rsidRDefault="00E33C88" w:rsidP="009C7C75">
      <w:pPr>
        <w:rPr>
          <w:i/>
          <w:sz w:val="28"/>
          <w:szCs w:val="28"/>
        </w:rPr>
      </w:pPr>
    </w:p>
    <w:p w:rsidR="00E33C88" w:rsidRPr="001E389D" w:rsidRDefault="00E33C88" w:rsidP="009C7C75">
      <w:pPr>
        <w:jc w:val="center"/>
        <w:rPr>
          <w:b/>
          <w:i/>
          <w:sz w:val="28"/>
          <w:szCs w:val="28"/>
        </w:rPr>
      </w:pPr>
      <w:r w:rsidRPr="001E389D">
        <w:rPr>
          <w:b/>
          <w:i/>
          <w:sz w:val="28"/>
          <w:szCs w:val="28"/>
        </w:rPr>
        <w:t>ТРАНСПОРТ</w:t>
      </w:r>
    </w:p>
    <w:p w:rsidR="00E33C88" w:rsidRPr="00AC6CA0" w:rsidRDefault="00E33C88" w:rsidP="00493C2F">
      <w:pPr>
        <w:jc w:val="both"/>
        <w:rPr>
          <w:sz w:val="28"/>
          <w:szCs w:val="28"/>
        </w:rPr>
      </w:pPr>
      <w:r w:rsidRPr="00AC6CA0">
        <w:rPr>
          <w:sz w:val="28"/>
          <w:szCs w:val="28"/>
        </w:rPr>
        <w:tab/>
        <w:t>Автотранспорт общего пользования Карачаевского городского округа представлен несколькими предприятиями:</w:t>
      </w:r>
      <w:r w:rsidRPr="00AC6CA0">
        <w:rPr>
          <w:color w:val="000000"/>
          <w:spacing w:val="8"/>
          <w:sz w:val="28"/>
          <w:szCs w:val="28"/>
        </w:rPr>
        <w:t xml:space="preserve"> ОАО «ЧАРХ», ООО «Диорит», ООО «Экспресс», ОАО «</w:t>
      </w:r>
      <w:proofErr w:type="spellStart"/>
      <w:r w:rsidRPr="00AC6CA0">
        <w:rPr>
          <w:color w:val="000000"/>
          <w:spacing w:val="8"/>
          <w:sz w:val="28"/>
          <w:szCs w:val="28"/>
        </w:rPr>
        <w:t>Тебердаавтотранс</w:t>
      </w:r>
      <w:proofErr w:type="spellEnd"/>
      <w:r w:rsidRPr="00AC6CA0">
        <w:rPr>
          <w:color w:val="000000"/>
          <w:spacing w:val="8"/>
          <w:sz w:val="28"/>
          <w:szCs w:val="28"/>
        </w:rPr>
        <w:t>», ими выполняются пассажирские п</w:t>
      </w:r>
      <w:r w:rsidR="00C27B06">
        <w:rPr>
          <w:color w:val="000000"/>
          <w:spacing w:val="8"/>
          <w:sz w:val="28"/>
          <w:szCs w:val="28"/>
        </w:rPr>
        <w:t>еревозки более 10 социально-</w:t>
      </w:r>
      <w:r w:rsidRPr="00AC6CA0">
        <w:rPr>
          <w:color w:val="000000"/>
          <w:spacing w:val="8"/>
          <w:sz w:val="28"/>
          <w:szCs w:val="28"/>
        </w:rPr>
        <w:t>значимых маршрутах.</w:t>
      </w:r>
    </w:p>
    <w:p w:rsidR="00E33C88" w:rsidRPr="00AC6CA0" w:rsidRDefault="005E0F21" w:rsidP="00493C2F">
      <w:pPr>
        <w:jc w:val="both"/>
        <w:rPr>
          <w:sz w:val="28"/>
          <w:szCs w:val="28"/>
        </w:rPr>
      </w:pPr>
      <w:r w:rsidRPr="00AC6CA0">
        <w:rPr>
          <w:sz w:val="28"/>
          <w:szCs w:val="28"/>
        </w:rPr>
        <w:tab/>
      </w:r>
      <w:r w:rsidR="00B055B6">
        <w:rPr>
          <w:sz w:val="28"/>
          <w:szCs w:val="28"/>
        </w:rPr>
        <w:t xml:space="preserve">За </w:t>
      </w:r>
      <w:r w:rsidR="00C930C9" w:rsidRPr="00AC6CA0">
        <w:rPr>
          <w:sz w:val="28"/>
          <w:szCs w:val="28"/>
        </w:rPr>
        <w:t xml:space="preserve"> 201</w:t>
      </w:r>
      <w:r w:rsidR="00112E41">
        <w:rPr>
          <w:sz w:val="28"/>
          <w:szCs w:val="28"/>
        </w:rPr>
        <w:t>5</w:t>
      </w:r>
      <w:r w:rsidR="00B055B6">
        <w:rPr>
          <w:sz w:val="28"/>
          <w:szCs w:val="28"/>
        </w:rPr>
        <w:t xml:space="preserve"> год</w:t>
      </w:r>
      <w:r w:rsidR="00C930C9" w:rsidRPr="00AC6CA0">
        <w:rPr>
          <w:sz w:val="28"/>
          <w:szCs w:val="28"/>
        </w:rPr>
        <w:t xml:space="preserve"> </w:t>
      </w:r>
      <w:r w:rsidR="00C930C9">
        <w:rPr>
          <w:sz w:val="28"/>
          <w:szCs w:val="28"/>
        </w:rPr>
        <w:t xml:space="preserve"> </w:t>
      </w:r>
      <w:r w:rsidR="00E33C88" w:rsidRPr="00AC6CA0">
        <w:rPr>
          <w:sz w:val="28"/>
          <w:szCs w:val="28"/>
        </w:rPr>
        <w:t>автомобиль</w:t>
      </w:r>
      <w:r w:rsidR="005C7EB4" w:rsidRPr="00AC6CA0">
        <w:rPr>
          <w:sz w:val="28"/>
          <w:szCs w:val="28"/>
        </w:rPr>
        <w:t xml:space="preserve">ным транспортом перевезено </w:t>
      </w:r>
      <w:r w:rsidR="00127C0A">
        <w:rPr>
          <w:sz w:val="28"/>
          <w:szCs w:val="28"/>
        </w:rPr>
        <w:t>354,4</w:t>
      </w:r>
      <w:r w:rsidRPr="00AC6CA0">
        <w:rPr>
          <w:sz w:val="28"/>
          <w:szCs w:val="28"/>
        </w:rPr>
        <w:t>тыс. тонн грузов (</w:t>
      </w:r>
      <w:r w:rsidR="00127C0A">
        <w:rPr>
          <w:sz w:val="28"/>
          <w:szCs w:val="28"/>
        </w:rPr>
        <w:t>74,4</w:t>
      </w:r>
      <w:r w:rsidR="00E33C88" w:rsidRPr="00AC6CA0">
        <w:rPr>
          <w:sz w:val="28"/>
          <w:szCs w:val="28"/>
        </w:rPr>
        <w:t>% к соответствующему периоду предыдущего года), грузооборот автомобил</w:t>
      </w:r>
      <w:r w:rsidRPr="00AC6CA0">
        <w:rPr>
          <w:sz w:val="28"/>
          <w:szCs w:val="28"/>
        </w:rPr>
        <w:t xml:space="preserve">ьного транспорта составил </w:t>
      </w:r>
      <w:r w:rsidR="00127C0A">
        <w:rPr>
          <w:sz w:val="28"/>
          <w:szCs w:val="28"/>
        </w:rPr>
        <w:t>12094,8</w:t>
      </w:r>
      <w:r w:rsidR="001B231D">
        <w:rPr>
          <w:sz w:val="28"/>
          <w:szCs w:val="28"/>
        </w:rPr>
        <w:t xml:space="preserve"> </w:t>
      </w:r>
      <w:r w:rsidRPr="00AC6CA0">
        <w:rPr>
          <w:sz w:val="28"/>
          <w:szCs w:val="28"/>
        </w:rPr>
        <w:t xml:space="preserve">тыс. тонн-км </w:t>
      </w:r>
      <w:proofErr w:type="gramStart"/>
      <w:r w:rsidRPr="00AC6CA0">
        <w:rPr>
          <w:sz w:val="28"/>
          <w:szCs w:val="28"/>
        </w:rPr>
        <w:t xml:space="preserve">( </w:t>
      </w:r>
      <w:proofErr w:type="gramEnd"/>
      <w:r w:rsidR="00127C0A">
        <w:rPr>
          <w:sz w:val="28"/>
          <w:szCs w:val="28"/>
        </w:rPr>
        <w:t>89,0</w:t>
      </w:r>
      <w:r w:rsidR="001B231D">
        <w:rPr>
          <w:sz w:val="28"/>
          <w:szCs w:val="28"/>
        </w:rPr>
        <w:t xml:space="preserve"> </w:t>
      </w:r>
      <w:r w:rsidR="00E33C88" w:rsidRPr="00AC6CA0">
        <w:rPr>
          <w:sz w:val="28"/>
          <w:szCs w:val="28"/>
        </w:rPr>
        <w:t>% к соответствующему периоду предыдущего года</w:t>
      </w:r>
      <w:r w:rsidR="001B231D">
        <w:rPr>
          <w:sz w:val="28"/>
          <w:szCs w:val="28"/>
        </w:rPr>
        <w:t>)</w:t>
      </w:r>
      <w:r w:rsidR="00E33C88" w:rsidRPr="00AC6CA0">
        <w:rPr>
          <w:sz w:val="28"/>
          <w:szCs w:val="28"/>
        </w:rPr>
        <w:t>.</w:t>
      </w:r>
    </w:p>
    <w:p w:rsidR="00E33C88" w:rsidRPr="00AC6CA0" w:rsidRDefault="00E33C88" w:rsidP="00D854A8">
      <w:pPr>
        <w:jc w:val="both"/>
        <w:rPr>
          <w:b/>
          <w:bCs/>
          <w:sz w:val="28"/>
          <w:szCs w:val="28"/>
        </w:rPr>
      </w:pPr>
      <w:r w:rsidRPr="00AC6CA0">
        <w:rPr>
          <w:sz w:val="28"/>
          <w:szCs w:val="28"/>
        </w:rPr>
        <w:tab/>
      </w:r>
    </w:p>
    <w:p w:rsidR="00E33C88" w:rsidRPr="001E389D" w:rsidRDefault="00E33C88" w:rsidP="009C7C75">
      <w:pPr>
        <w:jc w:val="center"/>
        <w:rPr>
          <w:b/>
          <w:bCs/>
          <w:i/>
          <w:sz w:val="28"/>
          <w:szCs w:val="28"/>
        </w:rPr>
      </w:pPr>
      <w:r w:rsidRPr="001E389D">
        <w:rPr>
          <w:b/>
          <w:bCs/>
          <w:i/>
          <w:sz w:val="28"/>
          <w:szCs w:val="28"/>
        </w:rPr>
        <w:t>Потребительский рынок</w:t>
      </w:r>
    </w:p>
    <w:p w:rsidR="00E33C88" w:rsidRPr="00AC6CA0" w:rsidRDefault="00E33C88" w:rsidP="009C7C75">
      <w:pPr>
        <w:pStyle w:val="a3"/>
        <w:rPr>
          <w:szCs w:val="28"/>
        </w:rPr>
      </w:pPr>
      <w:r w:rsidRPr="00AC6CA0">
        <w:rPr>
          <w:szCs w:val="28"/>
        </w:rPr>
        <w:tab/>
        <w:t>По итог</w:t>
      </w:r>
      <w:r w:rsidR="00200910" w:rsidRPr="00AC6CA0">
        <w:rPr>
          <w:szCs w:val="28"/>
        </w:rPr>
        <w:t xml:space="preserve">ам </w:t>
      </w:r>
      <w:r w:rsidR="004C2B2A" w:rsidRPr="00AC6CA0">
        <w:rPr>
          <w:szCs w:val="28"/>
        </w:rPr>
        <w:t xml:space="preserve"> 201</w:t>
      </w:r>
      <w:r w:rsidR="00D854A8">
        <w:rPr>
          <w:szCs w:val="28"/>
        </w:rPr>
        <w:t>5</w:t>
      </w:r>
      <w:r w:rsidR="004C2B2A" w:rsidRPr="00AC6CA0">
        <w:rPr>
          <w:szCs w:val="28"/>
        </w:rPr>
        <w:t xml:space="preserve"> года </w:t>
      </w:r>
      <w:r w:rsidR="004C2B2A">
        <w:rPr>
          <w:szCs w:val="28"/>
        </w:rPr>
        <w:t xml:space="preserve"> </w:t>
      </w:r>
      <w:r w:rsidRPr="00AC6CA0">
        <w:rPr>
          <w:szCs w:val="28"/>
        </w:rPr>
        <w:t xml:space="preserve">состояние потребительского рынка Карачаевского городского округа </w:t>
      </w:r>
      <w:proofErr w:type="gramStart"/>
      <w:r w:rsidRPr="00AC6CA0">
        <w:rPr>
          <w:szCs w:val="28"/>
        </w:rPr>
        <w:t xml:space="preserve">характеризовалось неустойчивой  </w:t>
      </w:r>
      <w:r w:rsidRPr="00AC6CA0">
        <w:rPr>
          <w:szCs w:val="28"/>
        </w:rPr>
        <w:lastRenderedPageBreak/>
        <w:t>динамикой оборота розничной торговли во всех каналах реализаци</w:t>
      </w:r>
      <w:r w:rsidR="00200910" w:rsidRPr="00AC6CA0">
        <w:rPr>
          <w:szCs w:val="28"/>
        </w:rPr>
        <w:t>и  объем сложился</w:t>
      </w:r>
      <w:proofErr w:type="gramEnd"/>
      <w:r w:rsidR="00200910" w:rsidRPr="00AC6CA0">
        <w:rPr>
          <w:szCs w:val="28"/>
        </w:rPr>
        <w:t xml:space="preserve"> в сумме </w:t>
      </w:r>
      <w:r w:rsidR="0049294F">
        <w:rPr>
          <w:szCs w:val="28"/>
        </w:rPr>
        <w:t>1535,0</w:t>
      </w:r>
      <w:r w:rsidR="00C0616F">
        <w:rPr>
          <w:szCs w:val="28"/>
        </w:rPr>
        <w:t xml:space="preserve"> </w:t>
      </w:r>
      <w:r w:rsidR="00200910" w:rsidRPr="00AC6CA0">
        <w:rPr>
          <w:szCs w:val="28"/>
        </w:rPr>
        <w:t xml:space="preserve">млн. рублей, или </w:t>
      </w:r>
      <w:r w:rsidR="0049294F">
        <w:rPr>
          <w:szCs w:val="28"/>
        </w:rPr>
        <w:t>87,9</w:t>
      </w:r>
      <w:r w:rsidRPr="00AC6CA0">
        <w:rPr>
          <w:szCs w:val="28"/>
        </w:rPr>
        <w:t xml:space="preserve"> % к соответствующему периоду.</w:t>
      </w:r>
    </w:p>
    <w:p w:rsidR="00E33C88" w:rsidRPr="00AC6CA0" w:rsidRDefault="00E33C88" w:rsidP="009C7C75">
      <w:pPr>
        <w:rPr>
          <w:sz w:val="28"/>
          <w:szCs w:val="28"/>
        </w:rPr>
      </w:pPr>
      <w:r w:rsidRPr="00AC6CA0">
        <w:rPr>
          <w:sz w:val="28"/>
          <w:szCs w:val="28"/>
        </w:rPr>
        <w:tab/>
        <w:t>Оборот общественного питания з</w:t>
      </w:r>
      <w:r w:rsidR="00C37368" w:rsidRPr="00AC6CA0">
        <w:rPr>
          <w:sz w:val="28"/>
          <w:szCs w:val="28"/>
        </w:rPr>
        <w:t xml:space="preserve">а отчетный период составил </w:t>
      </w:r>
      <w:r w:rsidR="0049294F">
        <w:rPr>
          <w:sz w:val="28"/>
          <w:szCs w:val="28"/>
        </w:rPr>
        <w:t>59,8</w:t>
      </w:r>
      <w:r w:rsidR="00C37368" w:rsidRPr="00AC6CA0">
        <w:rPr>
          <w:sz w:val="28"/>
          <w:szCs w:val="28"/>
        </w:rPr>
        <w:t xml:space="preserve"> млн. рублей, или </w:t>
      </w:r>
      <w:r w:rsidR="0049294F">
        <w:rPr>
          <w:sz w:val="28"/>
          <w:szCs w:val="28"/>
        </w:rPr>
        <w:t>88,3</w:t>
      </w:r>
      <w:r w:rsidR="00CB3CAA">
        <w:rPr>
          <w:sz w:val="28"/>
          <w:szCs w:val="28"/>
        </w:rPr>
        <w:t xml:space="preserve"> </w:t>
      </w:r>
      <w:r w:rsidRPr="00AC6CA0">
        <w:rPr>
          <w:sz w:val="28"/>
          <w:szCs w:val="28"/>
        </w:rPr>
        <w:t>% к соответствующему периоду.</w:t>
      </w:r>
    </w:p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t>Услуги населению</w:t>
      </w:r>
    </w:p>
    <w:p w:rsidR="00E33C88" w:rsidRPr="00AC6CA0" w:rsidRDefault="00E33C88" w:rsidP="009C7C75">
      <w:pPr>
        <w:rPr>
          <w:sz w:val="28"/>
          <w:szCs w:val="28"/>
        </w:rPr>
      </w:pPr>
    </w:p>
    <w:p w:rsidR="00E33C88" w:rsidRPr="00AC6CA0" w:rsidRDefault="00E33C88" w:rsidP="009C7C75">
      <w:pPr>
        <w:jc w:val="both"/>
        <w:rPr>
          <w:sz w:val="28"/>
          <w:szCs w:val="28"/>
        </w:rPr>
      </w:pPr>
      <w:r w:rsidRPr="00AC6CA0">
        <w:rPr>
          <w:sz w:val="28"/>
          <w:szCs w:val="28"/>
        </w:rPr>
        <w:tab/>
        <w:t>Объем пла</w:t>
      </w:r>
      <w:r w:rsidR="00C37368" w:rsidRPr="00AC6CA0">
        <w:rPr>
          <w:sz w:val="28"/>
          <w:szCs w:val="28"/>
        </w:rPr>
        <w:t xml:space="preserve">тных услуг сложился в сумме </w:t>
      </w:r>
      <w:r w:rsidR="0060095E">
        <w:rPr>
          <w:sz w:val="28"/>
          <w:szCs w:val="28"/>
        </w:rPr>
        <w:t>407,8</w:t>
      </w:r>
      <w:r w:rsidR="00C37368" w:rsidRPr="00AC6CA0">
        <w:rPr>
          <w:sz w:val="28"/>
          <w:szCs w:val="28"/>
        </w:rPr>
        <w:t xml:space="preserve"> млн. рублей </w:t>
      </w:r>
      <w:r w:rsidR="0060095E">
        <w:rPr>
          <w:sz w:val="28"/>
          <w:szCs w:val="28"/>
        </w:rPr>
        <w:t>112,3</w:t>
      </w:r>
      <w:r w:rsidR="00E24B47" w:rsidRPr="00AC6CA0">
        <w:rPr>
          <w:sz w:val="28"/>
          <w:szCs w:val="28"/>
        </w:rPr>
        <w:t xml:space="preserve"> </w:t>
      </w:r>
      <w:r w:rsidRPr="00AC6CA0">
        <w:rPr>
          <w:sz w:val="28"/>
          <w:szCs w:val="28"/>
        </w:rPr>
        <w:t>% к соответствующему периоду.</w:t>
      </w:r>
    </w:p>
    <w:p w:rsidR="00E33C88" w:rsidRPr="00AC6CA0" w:rsidRDefault="00E33C88" w:rsidP="009C7C75">
      <w:pPr>
        <w:rPr>
          <w:sz w:val="28"/>
          <w:szCs w:val="28"/>
        </w:rPr>
      </w:pPr>
      <w:r w:rsidRPr="00AC6CA0">
        <w:rPr>
          <w:sz w:val="28"/>
          <w:szCs w:val="28"/>
        </w:rPr>
        <w:t xml:space="preserve"> </w:t>
      </w:r>
      <w:r w:rsidRPr="00AC6CA0">
        <w:rPr>
          <w:sz w:val="28"/>
          <w:szCs w:val="28"/>
        </w:rPr>
        <w:tab/>
        <w:t>В структуре платных услуг по видам наиболее высокие темпы роста отмечаются по объемам санаторно-оздоровительные, связи, транспорта, коммунальные.</w:t>
      </w:r>
    </w:p>
    <w:p w:rsidR="00E33C88" w:rsidRPr="00AC6CA0" w:rsidRDefault="00E33C88" w:rsidP="009C7C75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AC6CA0">
        <w:rPr>
          <w:rFonts w:ascii="Times New Roman" w:hAnsi="Times New Roman" w:cs="Times New Roman"/>
          <w:color w:val="000000" w:themeColor="text1"/>
        </w:rPr>
        <w:t>Рынок труда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Нестабильная экономическая ситуация  в </w:t>
      </w:r>
      <w:r w:rsidR="008C3CCD">
        <w:rPr>
          <w:szCs w:val="28"/>
        </w:rPr>
        <w:t>округе</w:t>
      </w:r>
      <w:r w:rsidRPr="00AC6CA0">
        <w:rPr>
          <w:szCs w:val="28"/>
        </w:rPr>
        <w:t xml:space="preserve"> приводит к ухудшению положения на рынке труда. Растущая продолжительность безработицы становится источником  устойчивого уровня безработицы среди отдельных социальных групп населения. Не достаточное число вакансий, подталкивает население искать пути самосохранения  через само  обеспечение, в виде вторичной занятости, переходом в частный сектор. Количество численности лиц,  занятых индивидуальным  трудом и по найму у отдельных граждан, возросла и  составляет более </w:t>
      </w:r>
      <w:r w:rsidR="0060095E">
        <w:rPr>
          <w:szCs w:val="28"/>
        </w:rPr>
        <w:t>40</w:t>
      </w:r>
      <w:r w:rsidRPr="00AC6CA0">
        <w:rPr>
          <w:szCs w:val="28"/>
        </w:rPr>
        <w:t xml:space="preserve">%.       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Проводимые в стране реформы обусловили количественные и качественные  изменения в сфере занятости, которая характеризуется: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- снижением экономически активного населения с  </w:t>
      </w:r>
      <w:r w:rsidR="0060095E">
        <w:rPr>
          <w:szCs w:val="28"/>
        </w:rPr>
        <w:t>14,2</w:t>
      </w:r>
      <w:r w:rsidRPr="00AC6CA0">
        <w:rPr>
          <w:szCs w:val="28"/>
        </w:rPr>
        <w:t xml:space="preserve"> тыс. человек в 201</w:t>
      </w:r>
      <w:r w:rsidR="0060095E">
        <w:rPr>
          <w:szCs w:val="28"/>
        </w:rPr>
        <w:t>4</w:t>
      </w:r>
      <w:r w:rsidRPr="00AC6CA0">
        <w:rPr>
          <w:szCs w:val="28"/>
        </w:rPr>
        <w:t xml:space="preserve">г. до </w:t>
      </w:r>
      <w:r w:rsidR="00233158">
        <w:rPr>
          <w:szCs w:val="28"/>
        </w:rPr>
        <w:t>1</w:t>
      </w:r>
      <w:r w:rsidR="00836CC3">
        <w:rPr>
          <w:szCs w:val="28"/>
        </w:rPr>
        <w:t>3,7</w:t>
      </w:r>
      <w:r w:rsidRPr="00AC6CA0">
        <w:rPr>
          <w:szCs w:val="28"/>
        </w:rPr>
        <w:t xml:space="preserve"> тыс. человек  в 201</w:t>
      </w:r>
      <w:r w:rsidR="00836CC3">
        <w:rPr>
          <w:szCs w:val="28"/>
        </w:rPr>
        <w:t>5</w:t>
      </w:r>
      <w:r w:rsidRPr="00AC6CA0">
        <w:rPr>
          <w:szCs w:val="28"/>
        </w:rPr>
        <w:t>г.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- перерастанием </w:t>
      </w:r>
      <w:proofErr w:type="gramStart"/>
      <w:r w:rsidRPr="00AC6CA0">
        <w:rPr>
          <w:szCs w:val="28"/>
        </w:rPr>
        <w:t>работающих</w:t>
      </w:r>
      <w:proofErr w:type="gramEnd"/>
      <w:r w:rsidRPr="00AC6CA0">
        <w:rPr>
          <w:szCs w:val="28"/>
        </w:rPr>
        <w:t xml:space="preserve"> по секторам в экономике различной формы собственности. 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Доля занятых на предприятиях государственного сектора составляет  около 1</w:t>
      </w:r>
      <w:r w:rsidR="00375F3F">
        <w:rPr>
          <w:szCs w:val="28"/>
        </w:rPr>
        <w:t>7</w:t>
      </w:r>
      <w:r w:rsidRPr="00AC6CA0">
        <w:rPr>
          <w:szCs w:val="28"/>
        </w:rPr>
        <w:t>% в  201</w:t>
      </w:r>
      <w:r w:rsidR="00836CC3">
        <w:rPr>
          <w:szCs w:val="28"/>
        </w:rPr>
        <w:t>5</w:t>
      </w:r>
      <w:r w:rsidRPr="00AC6CA0">
        <w:rPr>
          <w:szCs w:val="28"/>
        </w:rPr>
        <w:t xml:space="preserve"> г. Доля занятых  в частном секторе и зарегистрированных частных предприятий  </w:t>
      </w:r>
      <w:r w:rsidR="00836CC3">
        <w:rPr>
          <w:szCs w:val="28"/>
        </w:rPr>
        <w:t>снизилось</w:t>
      </w:r>
      <w:r w:rsidRPr="00AC6CA0">
        <w:rPr>
          <w:szCs w:val="28"/>
        </w:rPr>
        <w:t>.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В отраслевом разрезе спрос на работников формируется следующим образом: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     Промышленные предприятия                    -    1</w:t>
      </w:r>
      <w:r w:rsidR="00836CC3">
        <w:rPr>
          <w:szCs w:val="28"/>
        </w:rPr>
        <w:t>1</w:t>
      </w:r>
      <w:r w:rsidRPr="00AC6CA0">
        <w:rPr>
          <w:szCs w:val="28"/>
        </w:rPr>
        <w:t xml:space="preserve">%     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     Предприятия сфе</w:t>
      </w:r>
      <w:r w:rsidR="00836CC3">
        <w:rPr>
          <w:szCs w:val="28"/>
        </w:rPr>
        <w:t>ры обслуживания          -     25</w:t>
      </w:r>
      <w:r w:rsidRPr="00AC6CA0">
        <w:rPr>
          <w:szCs w:val="28"/>
        </w:rPr>
        <w:t>%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     Сельхозпредприятия                             </w:t>
      </w:r>
      <w:r w:rsidR="00836CC3">
        <w:rPr>
          <w:szCs w:val="28"/>
        </w:rPr>
        <w:t xml:space="preserve">     -     15</w:t>
      </w:r>
      <w:r w:rsidRPr="00AC6CA0">
        <w:rPr>
          <w:szCs w:val="28"/>
        </w:rPr>
        <w:t>%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      Строительные организаци</w:t>
      </w:r>
      <w:r w:rsidR="00375F3F">
        <w:rPr>
          <w:szCs w:val="28"/>
        </w:rPr>
        <w:t xml:space="preserve">и                       -    </w:t>
      </w:r>
      <w:r w:rsidR="00836CC3">
        <w:rPr>
          <w:szCs w:val="28"/>
        </w:rPr>
        <w:t xml:space="preserve"> 3</w:t>
      </w:r>
      <w:r w:rsidR="00375F3F">
        <w:rPr>
          <w:szCs w:val="28"/>
        </w:rPr>
        <w:t>0</w:t>
      </w:r>
      <w:r w:rsidRPr="00AC6CA0">
        <w:rPr>
          <w:szCs w:val="28"/>
        </w:rPr>
        <w:t>%</w:t>
      </w:r>
    </w:p>
    <w:p w:rsidR="00183EA0" w:rsidRPr="00AC6CA0" w:rsidRDefault="00183EA0" w:rsidP="009C7C75">
      <w:pPr>
        <w:pStyle w:val="ae"/>
        <w:rPr>
          <w:szCs w:val="28"/>
        </w:rPr>
      </w:pPr>
      <w:r w:rsidRPr="00AC6CA0">
        <w:rPr>
          <w:szCs w:val="28"/>
        </w:rPr>
        <w:t xml:space="preserve"> </w:t>
      </w:r>
      <w:r w:rsidR="00605C1B">
        <w:rPr>
          <w:szCs w:val="28"/>
        </w:rPr>
        <w:t xml:space="preserve">     Из них  госпредприятий-21,3</w:t>
      </w:r>
      <w:r w:rsidRPr="00AC6CA0">
        <w:rPr>
          <w:szCs w:val="28"/>
        </w:rPr>
        <w:t>%,  предприятий других форм собственности 58,5%.</w:t>
      </w:r>
    </w:p>
    <w:p w:rsidR="003010E9" w:rsidRPr="00AC6CA0" w:rsidRDefault="003010E9" w:rsidP="009C7C75">
      <w:pPr>
        <w:pStyle w:val="ae"/>
        <w:rPr>
          <w:szCs w:val="28"/>
        </w:rPr>
      </w:pPr>
      <w:r w:rsidRPr="00AC6CA0">
        <w:rPr>
          <w:szCs w:val="28"/>
        </w:rPr>
        <w:t>Анализируя сферу регистрируемой безработицы  Карачаевского округа можно выделить следующие тенденции:</w:t>
      </w:r>
    </w:p>
    <w:p w:rsidR="003010E9" w:rsidRPr="00AC6CA0" w:rsidRDefault="003010E9" w:rsidP="009C7C75">
      <w:pPr>
        <w:pStyle w:val="ae"/>
        <w:rPr>
          <w:szCs w:val="28"/>
        </w:rPr>
      </w:pPr>
      <w:r w:rsidRPr="00AC6CA0">
        <w:rPr>
          <w:szCs w:val="28"/>
        </w:rPr>
        <w:t xml:space="preserve">       В 201</w:t>
      </w:r>
      <w:r w:rsidR="00775461">
        <w:rPr>
          <w:szCs w:val="28"/>
        </w:rPr>
        <w:t>5</w:t>
      </w:r>
      <w:r w:rsidRPr="00AC6CA0">
        <w:rPr>
          <w:szCs w:val="28"/>
        </w:rPr>
        <w:t xml:space="preserve"> году обратилось  </w:t>
      </w:r>
      <w:r w:rsidR="00775461">
        <w:rPr>
          <w:szCs w:val="28"/>
        </w:rPr>
        <w:t>более 300</w:t>
      </w:r>
      <w:r w:rsidRPr="00AC6CA0">
        <w:rPr>
          <w:szCs w:val="28"/>
        </w:rPr>
        <w:t xml:space="preserve"> безработных граждан,  а численность граждан, зарегистрированных в качестве безработных в отчетном периоде  </w:t>
      </w:r>
      <w:r w:rsidR="00775461">
        <w:rPr>
          <w:szCs w:val="28"/>
        </w:rPr>
        <w:t>850</w:t>
      </w:r>
      <w:r w:rsidRPr="00AC6CA0">
        <w:rPr>
          <w:szCs w:val="28"/>
        </w:rPr>
        <w:t xml:space="preserve"> человек, из них  женщи</w:t>
      </w:r>
      <w:r w:rsidR="00253488">
        <w:rPr>
          <w:szCs w:val="28"/>
        </w:rPr>
        <w:t>н 3</w:t>
      </w:r>
      <w:r w:rsidR="006D3C9B">
        <w:rPr>
          <w:szCs w:val="28"/>
        </w:rPr>
        <w:t>2</w:t>
      </w:r>
      <w:r w:rsidR="00253488">
        <w:rPr>
          <w:szCs w:val="28"/>
        </w:rPr>
        <w:t>0</w:t>
      </w:r>
      <w:r w:rsidR="00941E3B">
        <w:rPr>
          <w:szCs w:val="28"/>
        </w:rPr>
        <w:t xml:space="preserve">, молодежи </w:t>
      </w:r>
      <w:r w:rsidR="006D3C9B">
        <w:rPr>
          <w:szCs w:val="28"/>
        </w:rPr>
        <w:t>432</w:t>
      </w:r>
      <w:r w:rsidR="00941E3B">
        <w:rPr>
          <w:szCs w:val="28"/>
        </w:rPr>
        <w:t>, инвалиды  9</w:t>
      </w:r>
      <w:r w:rsidR="006D3C9B">
        <w:rPr>
          <w:szCs w:val="28"/>
        </w:rPr>
        <w:t>8</w:t>
      </w:r>
      <w:r w:rsidRPr="00AC6CA0">
        <w:rPr>
          <w:szCs w:val="28"/>
        </w:rPr>
        <w:t>.</w:t>
      </w:r>
    </w:p>
    <w:p w:rsidR="00C41F1A" w:rsidRPr="00AC6CA0" w:rsidRDefault="00C41F1A" w:rsidP="009C7C75">
      <w:pPr>
        <w:jc w:val="center"/>
        <w:rPr>
          <w:b/>
          <w:color w:val="000000" w:themeColor="text1"/>
          <w:sz w:val="28"/>
          <w:szCs w:val="28"/>
        </w:rPr>
      </w:pPr>
    </w:p>
    <w:p w:rsidR="00E33C88" w:rsidRPr="00AC6CA0" w:rsidRDefault="00E33C88" w:rsidP="009C7C75">
      <w:pPr>
        <w:rPr>
          <w:sz w:val="28"/>
          <w:szCs w:val="28"/>
        </w:rPr>
      </w:pPr>
    </w:p>
    <w:p w:rsidR="00283115" w:rsidRPr="006F45A3" w:rsidRDefault="00E33C88" w:rsidP="009C7C75">
      <w:pPr>
        <w:ind w:firstLine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6F45A3">
        <w:rPr>
          <w:b/>
          <w:bCs/>
          <w:i/>
          <w:color w:val="000000" w:themeColor="text1"/>
          <w:sz w:val="28"/>
          <w:szCs w:val="28"/>
        </w:rPr>
        <w:t>Коммунальное хозяйство</w:t>
      </w:r>
    </w:p>
    <w:p w:rsidR="009D0093" w:rsidRPr="009D0093" w:rsidRDefault="009D0093" w:rsidP="009C7C75">
      <w:pPr>
        <w:ind w:firstLine="709"/>
        <w:jc w:val="center"/>
        <w:rPr>
          <w:b/>
          <w:bCs/>
          <w:i/>
          <w:color w:val="FF0000"/>
          <w:sz w:val="28"/>
          <w:szCs w:val="28"/>
        </w:rPr>
      </w:pPr>
    </w:p>
    <w:p w:rsidR="00283115" w:rsidRPr="00AC6CA0" w:rsidRDefault="00283115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 xml:space="preserve"> </w:t>
      </w:r>
      <w:proofErr w:type="gramStart"/>
      <w:r w:rsidRPr="00AC6CA0">
        <w:rPr>
          <w:sz w:val="28"/>
          <w:szCs w:val="28"/>
        </w:rPr>
        <w:t xml:space="preserve">Развитие жилищной сферы в Карачаевском городском округе продолжает осуществляться в рамках национального проекта «Доступное и комфортное жилье – гражданам России», </w:t>
      </w:r>
      <w:r w:rsidR="00142B5D" w:rsidRPr="00AC6CA0">
        <w:rPr>
          <w:sz w:val="28"/>
          <w:szCs w:val="28"/>
        </w:rPr>
        <w:t>мероприятия,</w:t>
      </w:r>
      <w:r w:rsidRPr="00AC6CA0">
        <w:rPr>
          <w:sz w:val="28"/>
          <w:szCs w:val="28"/>
        </w:rPr>
        <w:t xml:space="preserve"> которого направлены на создание эффективного жилищного сектора, действующего на рыночных принципах и удовлетворяющего жилищные потребности основной части населения. </w:t>
      </w:r>
      <w:proofErr w:type="gramEnd"/>
    </w:p>
    <w:p w:rsidR="00283115" w:rsidRPr="00AC6CA0" w:rsidRDefault="00283115" w:rsidP="009C7C75">
      <w:pPr>
        <w:pStyle w:val="a5"/>
        <w:ind w:firstLine="709"/>
        <w:rPr>
          <w:color w:val="000000" w:themeColor="text1"/>
          <w:szCs w:val="28"/>
        </w:rPr>
      </w:pPr>
      <w:proofErr w:type="gramStart"/>
      <w:r w:rsidRPr="00AC6CA0">
        <w:rPr>
          <w:bCs/>
          <w:color w:val="000000" w:themeColor="text1"/>
          <w:szCs w:val="28"/>
        </w:rPr>
        <w:t>Механизмами</w:t>
      </w:r>
      <w:r w:rsidRPr="00AC6CA0">
        <w:rPr>
          <w:color w:val="000000" w:themeColor="text1"/>
          <w:szCs w:val="28"/>
        </w:rPr>
        <w:t xml:space="preserve"> реализации проекта являются федеральная целевая программа «Жилище» </w:t>
      </w:r>
      <w:r w:rsidRPr="00AC6CA0">
        <w:rPr>
          <w:bCs/>
          <w:color w:val="000000" w:themeColor="text1"/>
          <w:szCs w:val="28"/>
        </w:rPr>
        <w:t xml:space="preserve">на 2011-2015 годы и входящие в ее состав подпрограммы, утвержденные постановлением Правительства Российской Федерации от 17 декабря 2010 года № 1050, а также мероприятия по предоставлению субвенций бюджету </w:t>
      </w:r>
      <w:r w:rsidR="00705D66" w:rsidRPr="00AC6CA0">
        <w:rPr>
          <w:bCs/>
          <w:color w:val="000000" w:themeColor="text1"/>
          <w:szCs w:val="28"/>
        </w:rPr>
        <w:t>Карачаево-Черкесской Республикой</w:t>
      </w:r>
      <w:r w:rsidRPr="00AC6CA0">
        <w:rPr>
          <w:color w:val="000000" w:themeColor="text1"/>
          <w:szCs w:val="28"/>
        </w:rPr>
        <w:t xml:space="preserve"> за счет средств </w:t>
      </w:r>
      <w:r w:rsidRPr="00AC6CA0">
        <w:rPr>
          <w:bCs/>
          <w:color w:val="000000" w:themeColor="text1"/>
          <w:szCs w:val="28"/>
        </w:rPr>
        <w:t>Федерального фонда компенсаций</w:t>
      </w:r>
      <w:r w:rsidRPr="00AC6CA0">
        <w:rPr>
          <w:color w:val="000000" w:themeColor="text1"/>
          <w:szCs w:val="28"/>
        </w:rPr>
        <w:t xml:space="preserve"> на обеспечение жильем ветеранов, инвалидов и семей, имеющих детей-инвалидов.</w:t>
      </w:r>
      <w:proofErr w:type="gramEnd"/>
    </w:p>
    <w:p w:rsidR="00283115" w:rsidRPr="00AC6CA0" w:rsidRDefault="00283115" w:rsidP="009C7C75">
      <w:pPr>
        <w:ind w:firstLine="709"/>
        <w:jc w:val="both"/>
        <w:rPr>
          <w:color w:val="000000" w:themeColor="text1"/>
          <w:sz w:val="28"/>
          <w:szCs w:val="28"/>
        </w:rPr>
      </w:pPr>
      <w:r w:rsidRPr="00AC6CA0">
        <w:rPr>
          <w:color w:val="000000" w:themeColor="text1"/>
          <w:sz w:val="28"/>
          <w:szCs w:val="28"/>
        </w:rPr>
        <w:t xml:space="preserve">Государственная поддержка молодых семей в решении их жилищного вопроса осуществляется путем предоставления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2011-2015 годы. </w:t>
      </w:r>
    </w:p>
    <w:p w:rsidR="00283115" w:rsidRPr="00AC6CA0" w:rsidRDefault="00283115" w:rsidP="009C7C75">
      <w:pPr>
        <w:ind w:firstLine="709"/>
        <w:jc w:val="both"/>
        <w:rPr>
          <w:color w:val="000000" w:themeColor="text1"/>
          <w:sz w:val="28"/>
          <w:szCs w:val="28"/>
        </w:rPr>
      </w:pPr>
      <w:r w:rsidRPr="00AC6CA0">
        <w:rPr>
          <w:color w:val="000000" w:themeColor="text1"/>
          <w:sz w:val="28"/>
          <w:szCs w:val="28"/>
        </w:rPr>
        <w:t xml:space="preserve">Выполнение мероприятий подпрограммы осуществляется путем </w:t>
      </w:r>
      <w:proofErr w:type="spellStart"/>
      <w:r w:rsidRPr="00AC6CA0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AC6CA0">
        <w:rPr>
          <w:color w:val="000000" w:themeColor="text1"/>
          <w:sz w:val="28"/>
          <w:szCs w:val="28"/>
        </w:rPr>
        <w:t xml:space="preserve"> средств федерального бюджета, бюджета субъекта РФ и бюджета </w:t>
      </w:r>
      <w:r w:rsidR="00A12699" w:rsidRPr="00AC6CA0">
        <w:rPr>
          <w:color w:val="000000" w:themeColor="text1"/>
          <w:sz w:val="28"/>
          <w:szCs w:val="28"/>
        </w:rPr>
        <w:t>Карачаевского городского округа</w:t>
      </w:r>
      <w:r w:rsidRPr="00AC6CA0">
        <w:rPr>
          <w:color w:val="000000" w:themeColor="text1"/>
          <w:sz w:val="28"/>
          <w:szCs w:val="28"/>
        </w:rPr>
        <w:t>.</w:t>
      </w:r>
    </w:p>
    <w:p w:rsidR="00855B26" w:rsidRPr="00AC6CA0" w:rsidRDefault="00855B26" w:rsidP="009C7C75">
      <w:pPr>
        <w:ind w:firstLine="709"/>
        <w:jc w:val="both"/>
        <w:rPr>
          <w:sz w:val="28"/>
          <w:szCs w:val="28"/>
        </w:rPr>
      </w:pPr>
    </w:p>
    <w:p w:rsidR="00283115" w:rsidRPr="00AC6CA0" w:rsidRDefault="00283115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Общая площадь жилищного фонда</w:t>
      </w:r>
      <w:bookmarkStart w:id="1" w:name="ЖКХ"/>
      <w:bookmarkEnd w:id="1"/>
      <w:r w:rsidRPr="00AC6CA0">
        <w:rPr>
          <w:sz w:val="28"/>
          <w:szCs w:val="28"/>
        </w:rPr>
        <w:t xml:space="preserve"> </w:t>
      </w:r>
      <w:r w:rsidR="00F4178C" w:rsidRPr="00AC6CA0">
        <w:rPr>
          <w:sz w:val="28"/>
          <w:szCs w:val="28"/>
        </w:rPr>
        <w:t xml:space="preserve">Карачаевского </w:t>
      </w:r>
      <w:r w:rsidRPr="00AC6CA0">
        <w:rPr>
          <w:sz w:val="28"/>
          <w:szCs w:val="28"/>
        </w:rPr>
        <w:t xml:space="preserve">городского округа составляет </w:t>
      </w:r>
      <w:r w:rsidR="006D3C9B">
        <w:rPr>
          <w:sz w:val="28"/>
          <w:szCs w:val="28"/>
        </w:rPr>
        <w:t>717,</w:t>
      </w:r>
      <w:r w:rsidR="00003767">
        <w:rPr>
          <w:sz w:val="28"/>
          <w:szCs w:val="28"/>
        </w:rPr>
        <w:t>1</w:t>
      </w:r>
      <w:r w:rsidRPr="00AC6CA0">
        <w:rPr>
          <w:sz w:val="28"/>
          <w:szCs w:val="28"/>
        </w:rPr>
        <w:t xml:space="preserve"> тыс. кв. метров, </w:t>
      </w:r>
      <w:r w:rsidR="00003767">
        <w:rPr>
          <w:sz w:val="28"/>
          <w:szCs w:val="28"/>
        </w:rPr>
        <w:t>143</w:t>
      </w:r>
      <w:r w:rsidRPr="00AC6CA0">
        <w:rPr>
          <w:sz w:val="28"/>
          <w:szCs w:val="28"/>
        </w:rPr>
        <w:t xml:space="preserve"> многоквартирных домов.</w:t>
      </w:r>
    </w:p>
    <w:p w:rsidR="00283115" w:rsidRPr="00AC6CA0" w:rsidRDefault="00283115" w:rsidP="009C7C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0">
        <w:rPr>
          <w:rFonts w:ascii="Times New Roman" w:hAnsi="Times New Roman" w:cs="Times New Roman"/>
          <w:sz w:val="28"/>
          <w:szCs w:val="28"/>
        </w:rPr>
        <w:t xml:space="preserve">Для реализации мероприятий, направленных на благоустройство территорий городского округа, в бюджете городского округа предусмотрено денежных средств на общую сумму </w:t>
      </w:r>
      <w:r w:rsidR="004E42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3767">
        <w:rPr>
          <w:rFonts w:ascii="Times New Roman" w:hAnsi="Times New Roman" w:cs="Times New Roman"/>
          <w:color w:val="000000" w:themeColor="text1"/>
          <w:sz w:val="28"/>
          <w:szCs w:val="28"/>
        </w:rPr>
        <w:t>1 000</w:t>
      </w:r>
      <w:r w:rsidR="004E420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0252" w:rsidRPr="00AC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CA0">
        <w:rPr>
          <w:rFonts w:ascii="Times New Roman" w:hAnsi="Times New Roman" w:cs="Times New Roman"/>
          <w:sz w:val="28"/>
          <w:szCs w:val="28"/>
        </w:rPr>
        <w:t>млн. руб.</w:t>
      </w:r>
    </w:p>
    <w:p w:rsidR="00311515" w:rsidRDefault="00311515" w:rsidP="006F45A3">
      <w:pPr>
        <w:pStyle w:val="aa"/>
        <w:ind w:firstLine="709"/>
        <w:rPr>
          <w:b/>
          <w:i/>
          <w:szCs w:val="28"/>
        </w:rPr>
      </w:pPr>
    </w:p>
    <w:p w:rsidR="006F45A3" w:rsidRPr="009273CF" w:rsidRDefault="00E5277D" w:rsidP="006F45A3">
      <w:pPr>
        <w:pStyle w:val="aa"/>
        <w:ind w:firstLine="709"/>
        <w:rPr>
          <w:b/>
          <w:i/>
          <w:sz w:val="36"/>
          <w:szCs w:val="36"/>
        </w:rPr>
      </w:pPr>
      <w:r w:rsidRPr="009273CF">
        <w:rPr>
          <w:b/>
          <w:i/>
          <w:sz w:val="36"/>
          <w:szCs w:val="36"/>
        </w:rPr>
        <w:t>И</w:t>
      </w:r>
      <w:r w:rsidR="006F45A3" w:rsidRPr="009273CF">
        <w:rPr>
          <w:b/>
          <w:i/>
          <w:sz w:val="36"/>
          <w:szCs w:val="36"/>
        </w:rPr>
        <w:t>нв</w:t>
      </w:r>
      <w:r w:rsidRPr="009273CF">
        <w:rPr>
          <w:b/>
          <w:i/>
          <w:sz w:val="36"/>
          <w:szCs w:val="36"/>
        </w:rPr>
        <w:t>е</w:t>
      </w:r>
      <w:r w:rsidR="006F45A3" w:rsidRPr="009273CF">
        <w:rPr>
          <w:b/>
          <w:i/>
          <w:sz w:val="36"/>
          <w:szCs w:val="36"/>
        </w:rPr>
        <w:t xml:space="preserve">стиции </w:t>
      </w:r>
      <w:r w:rsidRPr="009273CF">
        <w:rPr>
          <w:b/>
          <w:i/>
          <w:sz w:val="36"/>
          <w:szCs w:val="36"/>
        </w:rPr>
        <w:t>в основной капитал</w:t>
      </w:r>
    </w:p>
    <w:p w:rsidR="00311515" w:rsidRDefault="00311515" w:rsidP="006F45A3">
      <w:pPr>
        <w:pStyle w:val="aa"/>
        <w:ind w:firstLine="709"/>
        <w:rPr>
          <w:b/>
          <w:i/>
          <w:szCs w:val="28"/>
        </w:rPr>
      </w:pPr>
    </w:p>
    <w:p w:rsidR="00526DA1" w:rsidRPr="009157C6" w:rsidRDefault="00B055B6" w:rsidP="00526DA1">
      <w:pPr>
        <w:pStyle w:val="23"/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6DA1" w:rsidRPr="00311515">
        <w:rPr>
          <w:sz w:val="28"/>
          <w:szCs w:val="28"/>
        </w:rPr>
        <w:t xml:space="preserve"> 201</w:t>
      </w:r>
      <w:r w:rsidR="00003767">
        <w:rPr>
          <w:sz w:val="28"/>
          <w:szCs w:val="28"/>
        </w:rPr>
        <w:t>5</w:t>
      </w:r>
      <w:r w:rsidR="00526DA1" w:rsidRPr="00311515">
        <w:rPr>
          <w:sz w:val="28"/>
          <w:szCs w:val="28"/>
        </w:rPr>
        <w:t xml:space="preserve"> года инвестиции </w:t>
      </w:r>
      <w:r w:rsidR="00234A9F" w:rsidRPr="00311515">
        <w:rPr>
          <w:sz w:val="28"/>
          <w:szCs w:val="28"/>
        </w:rPr>
        <w:t xml:space="preserve">в основной капитал </w:t>
      </w:r>
      <w:r w:rsidR="00526DA1" w:rsidRPr="00311515">
        <w:rPr>
          <w:sz w:val="28"/>
          <w:szCs w:val="28"/>
        </w:rPr>
        <w:t xml:space="preserve">составило </w:t>
      </w:r>
      <w:r w:rsidR="008766F8">
        <w:rPr>
          <w:sz w:val="28"/>
          <w:szCs w:val="28"/>
        </w:rPr>
        <w:t>217,8 млн</w:t>
      </w:r>
      <w:r w:rsidR="00526DA1" w:rsidRPr="00311515">
        <w:rPr>
          <w:sz w:val="28"/>
          <w:szCs w:val="28"/>
        </w:rPr>
        <w:t>.</w:t>
      </w:r>
      <w:r w:rsidR="00526DA1">
        <w:rPr>
          <w:szCs w:val="28"/>
        </w:rPr>
        <w:t xml:space="preserve"> </w:t>
      </w:r>
      <w:r w:rsidR="00526DA1" w:rsidRPr="00311515">
        <w:rPr>
          <w:sz w:val="28"/>
          <w:szCs w:val="28"/>
        </w:rPr>
        <w:t>рублей</w:t>
      </w:r>
      <w:r w:rsidR="00311515">
        <w:rPr>
          <w:sz w:val="28"/>
          <w:szCs w:val="28"/>
        </w:rPr>
        <w:t xml:space="preserve">, </w:t>
      </w:r>
      <w:r w:rsidR="00526DA1" w:rsidRPr="00311515">
        <w:rPr>
          <w:sz w:val="28"/>
          <w:szCs w:val="28"/>
        </w:rPr>
        <w:t xml:space="preserve"> </w:t>
      </w:r>
      <w:r w:rsidR="00526DA1" w:rsidRPr="009157C6">
        <w:rPr>
          <w:color w:val="000000" w:themeColor="text1"/>
          <w:sz w:val="28"/>
          <w:szCs w:val="28"/>
        </w:rPr>
        <w:t xml:space="preserve">что на  </w:t>
      </w:r>
      <w:r w:rsidR="0078267F">
        <w:rPr>
          <w:color w:val="000000" w:themeColor="text1"/>
          <w:sz w:val="28"/>
          <w:szCs w:val="28"/>
        </w:rPr>
        <w:t>82,1</w:t>
      </w:r>
      <w:r w:rsidR="008766F8">
        <w:rPr>
          <w:color w:val="000000" w:themeColor="text1"/>
          <w:sz w:val="28"/>
          <w:szCs w:val="28"/>
        </w:rPr>
        <w:t xml:space="preserve"> % больше чем </w:t>
      </w:r>
      <w:proofErr w:type="gramStart"/>
      <w:r w:rsidR="008766F8">
        <w:rPr>
          <w:color w:val="000000" w:themeColor="text1"/>
          <w:sz w:val="28"/>
          <w:szCs w:val="28"/>
        </w:rPr>
        <w:t>за</w:t>
      </w:r>
      <w:proofErr w:type="gramEnd"/>
      <w:r w:rsidR="008766F8">
        <w:rPr>
          <w:color w:val="000000" w:themeColor="text1"/>
          <w:sz w:val="28"/>
          <w:szCs w:val="28"/>
        </w:rPr>
        <w:t xml:space="preserve"> </w:t>
      </w:r>
      <w:r w:rsidR="00526DA1" w:rsidRPr="009157C6">
        <w:rPr>
          <w:color w:val="000000" w:themeColor="text1"/>
          <w:sz w:val="28"/>
          <w:szCs w:val="28"/>
        </w:rPr>
        <w:t>прошлого года.</w:t>
      </w:r>
    </w:p>
    <w:p w:rsidR="001E389D" w:rsidRDefault="001E389D" w:rsidP="009C7C75">
      <w:pPr>
        <w:jc w:val="center"/>
        <w:rPr>
          <w:b/>
          <w:i/>
          <w:sz w:val="28"/>
          <w:szCs w:val="28"/>
        </w:rPr>
      </w:pPr>
    </w:p>
    <w:p w:rsidR="006668B2" w:rsidRPr="00AC6CA0" w:rsidRDefault="00895D58" w:rsidP="009C7C75">
      <w:pPr>
        <w:jc w:val="center"/>
        <w:rPr>
          <w:sz w:val="28"/>
          <w:szCs w:val="28"/>
        </w:rPr>
      </w:pPr>
      <w:r w:rsidRPr="00AC6CA0">
        <w:rPr>
          <w:b/>
          <w:i/>
          <w:sz w:val="28"/>
          <w:szCs w:val="28"/>
        </w:rPr>
        <w:t>ФИНАНСЫ</w:t>
      </w:r>
    </w:p>
    <w:p w:rsidR="006668B2" w:rsidRPr="00AC6CA0" w:rsidRDefault="006668B2" w:rsidP="009C7C75">
      <w:pPr>
        <w:pStyle w:val="aa"/>
        <w:ind w:firstLine="709"/>
        <w:jc w:val="both"/>
        <w:rPr>
          <w:szCs w:val="28"/>
        </w:rPr>
      </w:pPr>
    </w:p>
    <w:p w:rsidR="003963EF" w:rsidRPr="000E38E6" w:rsidRDefault="003963EF" w:rsidP="003963EF">
      <w:pPr>
        <w:pStyle w:val="aa"/>
        <w:ind w:firstLine="709"/>
        <w:jc w:val="both"/>
        <w:rPr>
          <w:b/>
          <w:szCs w:val="28"/>
        </w:rPr>
      </w:pPr>
      <w:r w:rsidRPr="000E38E6">
        <w:rPr>
          <w:szCs w:val="28"/>
        </w:rPr>
        <w:t xml:space="preserve">За </w:t>
      </w:r>
      <w:r>
        <w:rPr>
          <w:szCs w:val="28"/>
        </w:rPr>
        <w:t xml:space="preserve">11 месяцев </w:t>
      </w:r>
      <w:r w:rsidRPr="000E38E6">
        <w:rPr>
          <w:szCs w:val="28"/>
        </w:rPr>
        <w:t>201</w:t>
      </w:r>
      <w:r>
        <w:rPr>
          <w:szCs w:val="28"/>
        </w:rPr>
        <w:t>5</w:t>
      </w:r>
      <w:r w:rsidRPr="000E38E6">
        <w:rPr>
          <w:szCs w:val="28"/>
        </w:rPr>
        <w:t xml:space="preserve"> года поступление доходов в бюджет</w:t>
      </w:r>
      <w:bookmarkStart w:id="2" w:name="ФИНАНС"/>
      <w:bookmarkEnd w:id="2"/>
      <w:r w:rsidRPr="000E38E6">
        <w:rPr>
          <w:szCs w:val="28"/>
        </w:rPr>
        <w:t xml:space="preserve"> городского округа составило </w:t>
      </w:r>
      <w:r>
        <w:rPr>
          <w:szCs w:val="28"/>
        </w:rPr>
        <w:t>694,9</w:t>
      </w:r>
      <w:r w:rsidRPr="000E38E6">
        <w:rPr>
          <w:szCs w:val="28"/>
        </w:rPr>
        <w:t xml:space="preserve"> млн. руб. Размер безвозмездных перечислений составил </w:t>
      </w:r>
      <w:r>
        <w:rPr>
          <w:szCs w:val="28"/>
        </w:rPr>
        <w:t>540,8</w:t>
      </w:r>
      <w:r w:rsidRPr="000E38E6">
        <w:rPr>
          <w:szCs w:val="28"/>
        </w:rPr>
        <w:t xml:space="preserve"> млн. руб., из них средства вышестоящих бюджетов – </w:t>
      </w:r>
      <w:r>
        <w:rPr>
          <w:szCs w:val="28"/>
        </w:rPr>
        <w:t>540761,6</w:t>
      </w:r>
      <w:r w:rsidRPr="000E38E6">
        <w:rPr>
          <w:szCs w:val="28"/>
        </w:rPr>
        <w:t xml:space="preserve"> тыс. руб., из них:</w:t>
      </w:r>
    </w:p>
    <w:p w:rsidR="003963EF" w:rsidRPr="000E38E6" w:rsidRDefault="003963EF" w:rsidP="003963EF">
      <w:pPr>
        <w:pStyle w:val="aa"/>
        <w:ind w:firstLine="709"/>
        <w:jc w:val="both"/>
        <w:rPr>
          <w:b/>
          <w:szCs w:val="28"/>
        </w:rPr>
      </w:pPr>
      <w:r w:rsidRPr="000E38E6">
        <w:rPr>
          <w:szCs w:val="28"/>
        </w:rPr>
        <w:t xml:space="preserve">- дотации на выравнивание уровня бюджетной обеспеченности – </w:t>
      </w:r>
      <w:r>
        <w:rPr>
          <w:szCs w:val="28"/>
        </w:rPr>
        <w:t>29422,9</w:t>
      </w:r>
      <w:r w:rsidRPr="000E38E6">
        <w:rPr>
          <w:szCs w:val="28"/>
        </w:rPr>
        <w:t xml:space="preserve"> тыс. руб.,</w:t>
      </w:r>
    </w:p>
    <w:p w:rsidR="003963EF" w:rsidRPr="000E38E6" w:rsidRDefault="003963EF" w:rsidP="003963EF">
      <w:pPr>
        <w:pStyle w:val="aa"/>
        <w:ind w:firstLine="709"/>
        <w:jc w:val="both"/>
        <w:rPr>
          <w:b/>
          <w:szCs w:val="28"/>
        </w:rPr>
      </w:pPr>
      <w:r w:rsidRPr="000E38E6">
        <w:rPr>
          <w:szCs w:val="28"/>
        </w:rPr>
        <w:lastRenderedPageBreak/>
        <w:t xml:space="preserve">- дотации на обеспечение сбалансированности бюджетов – </w:t>
      </w:r>
      <w:r>
        <w:rPr>
          <w:szCs w:val="28"/>
        </w:rPr>
        <w:t>6797,2</w:t>
      </w:r>
      <w:r w:rsidRPr="000E38E6">
        <w:rPr>
          <w:szCs w:val="28"/>
        </w:rPr>
        <w:t xml:space="preserve"> тыс. руб.,</w:t>
      </w:r>
    </w:p>
    <w:p w:rsidR="003963EF" w:rsidRPr="000E38E6" w:rsidRDefault="003963EF" w:rsidP="003963EF">
      <w:pPr>
        <w:pStyle w:val="aa"/>
        <w:ind w:firstLine="709"/>
        <w:jc w:val="both"/>
        <w:rPr>
          <w:b/>
          <w:szCs w:val="28"/>
        </w:rPr>
      </w:pPr>
      <w:r w:rsidRPr="000E38E6">
        <w:rPr>
          <w:szCs w:val="28"/>
        </w:rPr>
        <w:t xml:space="preserve">- целевые средства (субсидии, субвенции) – </w:t>
      </w:r>
      <w:r>
        <w:rPr>
          <w:szCs w:val="28"/>
        </w:rPr>
        <w:t>463869,7</w:t>
      </w:r>
      <w:r w:rsidRPr="000E38E6">
        <w:rPr>
          <w:szCs w:val="28"/>
        </w:rPr>
        <w:t xml:space="preserve"> тыс. руб.</w:t>
      </w:r>
    </w:p>
    <w:p w:rsidR="003963EF" w:rsidRPr="000E38E6" w:rsidRDefault="003963EF" w:rsidP="003963E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По сравнению с уровнем прошлого года в бюджет городского округа поступило доходов больше на </w:t>
      </w:r>
      <w:r>
        <w:rPr>
          <w:sz w:val="28"/>
          <w:szCs w:val="28"/>
        </w:rPr>
        <w:t>4146,3</w:t>
      </w:r>
      <w:r w:rsidRPr="000E38E6">
        <w:rPr>
          <w:sz w:val="28"/>
          <w:szCs w:val="28"/>
        </w:rPr>
        <w:t xml:space="preserve"> тыс. руб. </w:t>
      </w:r>
    </w:p>
    <w:p w:rsidR="003963EF" w:rsidRPr="000E38E6" w:rsidRDefault="003963EF" w:rsidP="003963E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Налоговые и неналоговые доходы бюджета городского округа составили  </w:t>
      </w:r>
      <w:r>
        <w:rPr>
          <w:sz w:val="28"/>
          <w:szCs w:val="28"/>
        </w:rPr>
        <w:t>157,4 млн. руб., что на  33,6</w:t>
      </w:r>
      <w:r w:rsidRPr="000E38E6">
        <w:rPr>
          <w:sz w:val="28"/>
          <w:szCs w:val="28"/>
        </w:rPr>
        <w:t xml:space="preserve"> % больше чем за </w:t>
      </w:r>
      <w:r>
        <w:rPr>
          <w:sz w:val="28"/>
          <w:szCs w:val="28"/>
        </w:rPr>
        <w:t>11</w:t>
      </w:r>
      <w:r w:rsidRPr="000E38E6">
        <w:rPr>
          <w:sz w:val="28"/>
          <w:szCs w:val="28"/>
        </w:rPr>
        <w:t xml:space="preserve"> месяцев прошлого года. </w:t>
      </w:r>
    </w:p>
    <w:p w:rsidR="003963EF" w:rsidRPr="000E38E6" w:rsidRDefault="003963EF" w:rsidP="003963E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структуре доходов бюджета Кара</w:t>
      </w:r>
      <w:r>
        <w:rPr>
          <w:sz w:val="28"/>
          <w:szCs w:val="28"/>
        </w:rPr>
        <w:t>чаевского городского округа за 11 месяцев</w:t>
      </w:r>
      <w:r w:rsidRPr="000E38E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E38E6">
        <w:rPr>
          <w:sz w:val="28"/>
          <w:szCs w:val="28"/>
        </w:rPr>
        <w:t xml:space="preserve"> года наибольшую долю составляют поступления налога на доходы физических лиц (</w:t>
      </w:r>
      <w:r>
        <w:rPr>
          <w:sz w:val="28"/>
          <w:szCs w:val="28"/>
        </w:rPr>
        <w:t>6,4 %), земельный налог (1,9</w:t>
      </w:r>
      <w:r w:rsidRPr="000E38E6">
        <w:rPr>
          <w:sz w:val="28"/>
          <w:szCs w:val="28"/>
        </w:rPr>
        <w:t xml:space="preserve"> %) и доходы</w:t>
      </w:r>
      <w:r>
        <w:rPr>
          <w:sz w:val="28"/>
          <w:szCs w:val="28"/>
        </w:rPr>
        <w:t xml:space="preserve"> от использования имущества (0,5</w:t>
      </w:r>
      <w:r w:rsidRPr="000E38E6">
        <w:rPr>
          <w:sz w:val="28"/>
          <w:szCs w:val="28"/>
        </w:rPr>
        <w:t xml:space="preserve"> %); остальные налоговые и неналоговые доходы в совокупности составляют </w:t>
      </w:r>
      <w:r>
        <w:rPr>
          <w:sz w:val="28"/>
          <w:szCs w:val="28"/>
        </w:rPr>
        <w:t>13,9</w:t>
      </w:r>
      <w:r w:rsidRPr="000E38E6">
        <w:rPr>
          <w:sz w:val="28"/>
          <w:szCs w:val="28"/>
        </w:rPr>
        <w:t xml:space="preserve"> % в общем объеме доходов.</w:t>
      </w:r>
    </w:p>
    <w:p w:rsidR="003963EF" w:rsidRPr="000E38E6" w:rsidRDefault="003963EF" w:rsidP="003963EF">
      <w:pPr>
        <w:pStyle w:val="a3"/>
        <w:ind w:firstLine="709"/>
        <w:rPr>
          <w:szCs w:val="28"/>
        </w:rPr>
      </w:pPr>
      <w:r w:rsidRPr="000E38E6">
        <w:rPr>
          <w:szCs w:val="28"/>
        </w:rPr>
        <w:t xml:space="preserve">В общей сумме налоговых и неналоговых доходов бюджета городского округа неналоговые доходы составляют </w:t>
      </w:r>
      <w:r>
        <w:rPr>
          <w:szCs w:val="28"/>
        </w:rPr>
        <w:t>56,9</w:t>
      </w:r>
      <w:r w:rsidRPr="000E38E6">
        <w:rPr>
          <w:szCs w:val="28"/>
        </w:rPr>
        <w:t xml:space="preserve"> млн.</w:t>
      </w:r>
      <w:r>
        <w:rPr>
          <w:szCs w:val="28"/>
        </w:rPr>
        <w:t xml:space="preserve"> руб. или 8,2</w:t>
      </w:r>
      <w:r w:rsidRPr="000E38E6">
        <w:rPr>
          <w:szCs w:val="28"/>
        </w:rPr>
        <w:t xml:space="preserve"> % .</w:t>
      </w:r>
    </w:p>
    <w:p w:rsidR="003963EF" w:rsidRPr="000E38E6" w:rsidRDefault="003963EF" w:rsidP="003963EF">
      <w:pPr>
        <w:pStyle w:val="aa"/>
        <w:ind w:firstLine="709"/>
        <w:jc w:val="both"/>
        <w:rPr>
          <w:b/>
          <w:szCs w:val="28"/>
        </w:rPr>
      </w:pPr>
      <w:r w:rsidRPr="000E38E6">
        <w:rPr>
          <w:szCs w:val="28"/>
        </w:rPr>
        <w:t xml:space="preserve">В </w:t>
      </w:r>
      <w:r>
        <w:rPr>
          <w:szCs w:val="28"/>
        </w:rPr>
        <w:t>11 месяцев</w:t>
      </w:r>
      <w:r w:rsidRPr="000E38E6">
        <w:rPr>
          <w:szCs w:val="28"/>
        </w:rPr>
        <w:t xml:space="preserve"> 201</w:t>
      </w:r>
      <w:r>
        <w:rPr>
          <w:szCs w:val="28"/>
        </w:rPr>
        <w:t>5</w:t>
      </w:r>
      <w:r w:rsidRPr="000E38E6">
        <w:rPr>
          <w:szCs w:val="28"/>
        </w:rPr>
        <w:t xml:space="preserve"> года расходы бюджета Карачаевского городского округа составили </w:t>
      </w:r>
      <w:r>
        <w:rPr>
          <w:szCs w:val="28"/>
        </w:rPr>
        <w:t>735791,7</w:t>
      </w:r>
      <w:r w:rsidRPr="000E38E6">
        <w:rPr>
          <w:szCs w:val="28"/>
        </w:rPr>
        <w:t xml:space="preserve"> млн. руб., в том числе </w:t>
      </w:r>
      <w:r>
        <w:rPr>
          <w:szCs w:val="28"/>
        </w:rPr>
        <w:t>524864</w:t>
      </w:r>
      <w:r w:rsidRPr="000E38E6">
        <w:rPr>
          <w:szCs w:val="28"/>
        </w:rPr>
        <w:t xml:space="preserve"> млн. руб. за счет средств вышестоящих бюджетов, или  </w:t>
      </w:r>
      <w:r>
        <w:rPr>
          <w:szCs w:val="28"/>
        </w:rPr>
        <w:t>1,8</w:t>
      </w:r>
      <w:r w:rsidRPr="000E38E6">
        <w:rPr>
          <w:szCs w:val="28"/>
        </w:rPr>
        <w:t xml:space="preserve"> % к уровню соответствующего периода прошлого года.</w:t>
      </w:r>
    </w:p>
    <w:p w:rsidR="00E33C88" w:rsidRPr="00AC6CA0" w:rsidRDefault="00E33C88" w:rsidP="009C7C75">
      <w:pPr>
        <w:jc w:val="center"/>
        <w:rPr>
          <w:b/>
          <w:sz w:val="28"/>
          <w:szCs w:val="28"/>
        </w:rPr>
      </w:pPr>
    </w:p>
    <w:p w:rsidR="00E33C88" w:rsidRPr="001E389D" w:rsidRDefault="00E33C88" w:rsidP="009C7C75">
      <w:pPr>
        <w:jc w:val="center"/>
        <w:rPr>
          <w:b/>
          <w:i/>
          <w:sz w:val="28"/>
          <w:szCs w:val="28"/>
        </w:rPr>
      </w:pPr>
      <w:r w:rsidRPr="001E389D">
        <w:rPr>
          <w:b/>
          <w:i/>
          <w:sz w:val="28"/>
          <w:szCs w:val="28"/>
        </w:rPr>
        <w:t xml:space="preserve">Образование </w:t>
      </w:r>
    </w:p>
    <w:p w:rsidR="007D79FB" w:rsidRPr="00AC6CA0" w:rsidRDefault="007D79FB" w:rsidP="009C7C75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</w:p>
    <w:p w:rsidR="007D79FB" w:rsidRDefault="00AE2D93" w:rsidP="002A691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63EF">
        <w:rPr>
          <w:rFonts w:ascii="Times New Roman" w:hAnsi="Times New Roman" w:cs="Times New Roman"/>
          <w:sz w:val="28"/>
          <w:szCs w:val="28"/>
        </w:rPr>
        <w:t>5</w:t>
      </w:r>
      <w:r w:rsidR="002A691B">
        <w:rPr>
          <w:rFonts w:ascii="Times New Roman" w:hAnsi="Times New Roman" w:cs="Times New Roman"/>
          <w:sz w:val="28"/>
          <w:szCs w:val="28"/>
        </w:rPr>
        <w:t xml:space="preserve"> год</w:t>
      </w:r>
      <w:r w:rsidR="007D79FB" w:rsidRPr="00AC6CA0">
        <w:rPr>
          <w:rFonts w:ascii="Times New Roman" w:hAnsi="Times New Roman" w:cs="Times New Roman"/>
          <w:sz w:val="28"/>
          <w:szCs w:val="28"/>
        </w:rPr>
        <w:t xml:space="preserve"> в Управлении образования были проведены городские  массовые  мероприятия. Это конкурсы и фестивали, в рамках городской подпрограммы «Одаренные дети», направленные на создание условий для развития способностей, склонностей, интересов детей и подростков.</w:t>
      </w:r>
      <w:r w:rsidR="00FC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88" w:rsidRPr="00AC6CA0" w:rsidRDefault="007D79FB" w:rsidP="00B94D5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6C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C88" w:rsidRPr="00AC6CA0" w:rsidRDefault="00054052" w:rsidP="009C7C75">
      <w:pPr>
        <w:pStyle w:val="2"/>
        <w:jc w:val="center"/>
        <w:rPr>
          <w:rFonts w:ascii="Times New Roman" w:hAnsi="Times New Roman" w:cs="Times New Roman"/>
        </w:rPr>
      </w:pPr>
      <w:r w:rsidRPr="00AC6CA0">
        <w:rPr>
          <w:rFonts w:ascii="Times New Roman" w:hAnsi="Times New Roman" w:cs="Times New Roman"/>
        </w:rPr>
        <w:t>Культура</w:t>
      </w:r>
    </w:p>
    <w:p w:rsidR="00054052" w:rsidRPr="00AC6CA0" w:rsidRDefault="00054052" w:rsidP="009C7C75">
      <w:pPr>
        <w:rPr>
          <w:sz w:val="28"/>
          <w:szCs w:val="28"/>
        </w:rPr>
      </w:pPr>
    </w:p>
    <w:p w:rsidR="00841214" w:rsidRPr="00AC6CA0" w:rsidRDefault="00841214" w:rsidP="009C7C75">
      <w:pPr>
        <w:pStyle w:val="23"/>
        <w:spacing w:line="240" w:lineRule="auto"/>
        <w:ind w:firstLine="709"/>
        <w:rPr>
          <w:sz w:val="28"/>
          <w:szCs w:val="28"/>
        </w:rPr>
      </w:pPr>
      <w:r w:rsidRPr="00AC6CA0">
        <w:rPr>
          <w:sz w:val="28"/>
          <w:szCs w:val="28"/>
        </w:rPr>
        <w:t>В текущем 201</w:t>
      </w:r>
      <w:r w:rsidR="003963EF">
        <w:rPr>
          <w:sz w:val="28"/>
          <w:szCs w:val="28"/>
        </w:rPr>
        <w:t>5</w:t>
      </w:r>
      <w:r w:rsidRPr="00AC6CA0">
        <w:rPr>
          <w:sz w:val="28"/>
          <w:szCs w:val="28"/>
        </w:rPr>
        <w:t xml:space="preserve"> году деятельность и развитие отрасли культуры на территории Карачаевского городского округа будет осуществляться с учетом преемственности прошлых лет.</w:t>
      </w:r>
    </w:p>
    <w:p w:rsidR="00841214" w:rsidRPr="00AC6CA0" w:rsidRDefault="00841214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На начало 201</w:t>
      </w:r>
      <w:r w:rsidR="003963EF">
        <w:rPr>
          <w:sz w:val="28"/>
          <w:szCs w:val="28"/>
        </w:rPr>
        <w:t>5</w:t>
      </w:r>
      <w:r w:rsidRPr="00AC6CA0">
        <w:rPr>
          <w:sz w:val="28"/>
          <w:szCs w:val="28"/>
        </w:rPr>
        <w:t xml:space="preserve"> года в городском округе функционируют: </w:t>
      </w:r>
    </w:p>
    <w:p w:rsidR="00841214" w:rsidRPr="00AC6CA0" w:rsidRDefault="00841214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- учреждений культурно-досугового типа – 8 (в том числе: муниципальных – 7; ведомственных – 1);</w:t>
      </w:r>
    </w:p>
    <w:p w:rsidR="00841214" w:rsidRPr="00AC6CA0" w:rsidRDefault="00841214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- библиотек 9 (в том числе: муниципальных – 9);</w:t>
      </w:r>
    </w:p>
    <w:p w:rsidR="00841214" w:rsidRPr="00AC6CA0" w:rsidRDefault="00841214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 xml:space="preserve">-муниципальных музеев – 2; </w:t>
      </w:r>
    </w:p>
    <w:p w:rsidR="00841214" w:rsidRPr="00AC6CA0" w:rsidRDefault="00841214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муниципальных образовательных учреждений дополнительного образования детей – 4;</w:t>
      </w:r>
    </w:p>
    <w:p w:rsidR="00841214" w:rsidRPr="00AC6CA0" w:rsidRDefault="00B94D52" w:rsidP="009C7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963EF">
        <w:rPr>
          <w:sz w:val="28"/>
          <w:szCs w:val="28"/>
        </w:rPr>
        <w:t>5</w:t>
      </w:r>
      <w:r w:rsidR="00841214" w:rsidRPr="00AC6CA0">
        <w:rPr>
          <w:sz w:val="28"/>
          <w:szCs w:val="28"/>
        </w:rPr>
        <w:t xml:space="preserve"> году по оценке  обеспеченность общедоступными библиотеками составит 0,4 учреждений на 10 тыс. населения.</w:t>
      </w:r>
    </w:p>
    <w:p w:rsidR="00841214" w:rsidRPr="00AC6CA0" w:rsidRDefault="00841214" w:rsidP="009C7C75">
      <w:pPr>
        <w:ind w:firstLine="709"/>
        <w:jc w:val="both"/>
        <w:rPr>
          <w:sz w:val="28"/>
          <w:szCs w:val="28"/>
        </w:rPr>
      </w:pPr>
      <w:r w:rsidRPr="00AC6CA0">
        <w:rPr>
          <w:sz w:val="28"/>
          <w:szCs w:val="28"/>
        </w:rPr>
        <w:t>Обеспеченность учреждениями культурно-досугового типа в 201</w:t>
      </w:r>
      <w:r w:rsidR="00456612">
        <w:rPr>
          <w:sz w:val="28"/>
          <w:szCs w:val="28"/>
        </w:rPr>
        <w:t>5</w:t>
      </w:r>
      <w:r w:rsidRPr="00AC6CA0">
        <w:rPr>
          <w:sz w:val="28"/>
          <w:szCs w:val="28"/>
        </w:rPr>
        <w:t xml:space="preserve"> году составит  0,04 учреждений на 10 тыс. населения, что чуть выше показателя прогноза (0,02). </w:t>
      </w:r>
    </w:p>
    <w:p w:rsidR="00DE25C3" w:rsidRPr="00AC6CA0" w:rsidRDefault="00DE25C3" w:rsidP="009C7C75">
      <w:pPr>
        <w:pStyle w:val="31"/>
        <w:ind w:left="0" w:firstLine="709"/>
        <w:rPr>
          <w:sz w:val="28"/>
          <w:szCs w:val="28"/>
        </w:rPr>
      </w:pPr>
      <w:r w:rsidRPr="00AC6CA0">
        <w:rPr>
          <w:sz w:val="28"/>
          <w:szCs w:val="28"/>
        </w:rPr>
        <w:lastRenderedPageBreak/>
        <w:t xml:space="preserve">Стратегической целью развития </w:t>
      </w:r>
      <w:r w:rsidRPr="00D756F9">
        <w:rPr>
          <w:sz w:val="28"/>
          <w:szCs w:val="28"/>
        </w:rPr>
        <w:t xml:space="preserve">системы физической культуры и спорта </w:t>
      </w:r>
      <w:r w:rsidR="00162435" w:rsidRPr="00D756F9">
        <w:rPr>
          <w:sz w:val="28"/>
          <w:szCs w:val="28"/>
        </w:rPr>
        <w:t xml:space="preserve">Карачаевского </w:t>
      </w:r>
      <w:r w:rsidRPr="00D756F9">
        <w:rPr>
          <w:sz w:val="28"/>
          <w:szCs w:val="28"/>
        </w:rPr>
        <w:t>городского округа является формирование и развитие</w:t>
      </w:r>
      <w:r w:rsidRPr="00AC6CA0">
        <w:rPr>
          <w:sz w:val="28"/>
          <w:szCs w:val="28"/>
        </w:rPr>
        <w:t xml:space="preserve"> единой городской среды наиболее полно обеспечивающей права граждан на поддержание здорового образа жизни, создание условий для развития массовых и индивидуальных форм физкультурно-оздоровительной и спортивной работы, строительство новых и модернизация существующих муниципальных объектов оздоровительного назначения.</w:t>
      </w:r>
    </w:p>
    <w:p w:rsidR="00DE25C3" w:rsidRPr="00AC6CA0" w:rsidRDefault="00DE25C3" w:rsidP="009C7C75">
      <w:pPr>
        <w:pStyle w:val="31"/>
        <w:ind w:left="0" w:firstLine="709"/>
        <w:rPr>
          <w:sz w:val="28"/>
          <w:szCs w:val="28"/>
        </w:rPr>
      </w:pPr>
      <w:r w:rsidRPr="00AC6CA0">
        <w:rPr>
          <w:sz w:val="28"/>
          <w:szCs w:val="28"/>
        </w:rPr>
        <w:t>На сегодняшний день наиболее актуальна проблема качественного улучшения физического состояния молодого поколения, активного использования средств физической культуры и спорта по предупреждению заболеваний, поддержания высокой работоспособности людей, профилактики вредных привычек.</w:t>
      </w:r>
    </w:p>
    <w:p w:rsidR="0015020A" w:rsidRPr="00AC6CA0" w:rsidRDefault="0015020A" w:rsidP="009C7C75">
      <w:pPr>
        <w:ind w:firstLine="708"/>
        <w:jc w:val="both"/>
        <w:rPr>
          <w:sz w:val="28"/>
          <w:szCs w:val="28"/>
        </w:rPr>
      </w:pPr>
      <w:r w:rsidRPr="00AC6CA0">
        <w:rPr>
          <w:sz w:val="28"/>
          <w:szCs w:val="28"/>
        </w:rPr>
        <w:t xml:space="preserve">Основной задачей в настоящее время является создание в городском округе условий для роста численности населения, систематически занимающегося физической культурой и спортом.  </w:t>
      </w:r>
    </w:p>
    <w:p w:rsidR="003E78A2" w:rsidRPr="00AC6CA0" w:rsidRDefault="003E78A2" w:rsidP="009C7C75">
      <w:pPr>
        <w:ind w:left="360"/>
        <w:rPr>
          <w:sz w:val="28"/>
          <w:szCs w:val="28"/>
        </w:rPr>
      </w:pPr>
    </w:p>
    <w:p w:rsidR="00C50D10" w:rsidRDefault="00C50D10" w:rsidP="009C7C75">
      <w:pPr>
        <w:jc w:val="center"/>
        <w:rPr>
          <w:b/>
          <w:color w:val="FF0000"/>
          <w:sz w:val="28"/>
          <w:szCs w:val="28"/>
        </w:rPr>
      </w:pPr>
    </w:p>
    <w:p w:rsidR="00E33C88" w:rsidRDefault="00E33C88" w:rsidP="009C7C75">
      <w:pPr>
        <w:jc w:val="center"/>
        <w:rPr>
          <w:b/>
          <w:i/>
          <w:color w:val="000000" w:themeColor="text1"/>
          <w:sz w:val="28"/>
          <w:szCs w:val="28"/>
        </w:rPr>
      </w:pPr>
      <w:r w:rsidRPr="00C50D10">
        <w:rPr>
          <w:b/>
          <w:i/>
          <w:color w:val="000000" w:themeColor="text1"/>
          <w:sz w:val="28"/>
          <w:szCs w:val="28"/>
        </w:rPr>
        <w:t>ЗДРАВООХРАНЕНИЕ</w:t>
      </w:r>
    </w:p>
    <w:p w:rsidR="0067302A" w:rsidRDefault="0067302A" w:rsidP="009C7C75">
      <w:pPr>
        <w:jc w:val="center"/>
        <w:rPr>
          <w:b/>
          <w:i/>
          <w:color w:val="000000" w:themeColor="text1"/>
          <w:sz w:val="28"/>
          <w:szCs w:val="28"/>
        </w:rPr>
      </w:pPr>
    </w:p>
    <w:p w:rsidR="0067302A" w:rsidRDefault="002A691B" w:rsidP="00354501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За</w:t>
      </w:r>
      <w:r w:rsidR="006D3DA4">
        <w:rPr>
          <w:sz w:val="28"/>
          <w:szCs w:val="28"/>
        </w:rPr>
        <w:t xml:space="preserve"> 201</w:t>
      </w:r>
      <w:r w:rsidR="00456612">
        <w:rPr>
          <w:sz w:val="28"/>
          <w:szCs w:val="28"/>
        </w:rPr>
        <w:t>5</w:t>
      </w:r>
      <w:r w:rsidR="006D3DA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E57D7">
        <w:rPr>
          <w:sz w:val="28"/>
          <w:szCs w:val="28"/>
        </w:rPr>
        <w:t xml:space="preserve"> эпидемиологическая ситуация в КГО</w:t>
      </w:r>
      <w:r w:rsidR="002D0B1B">
        <w:rPr>
          <w:sz w:val="28"/>
          <w:szCs w:val="28"/>
        </w:rPr>
        <w:t xml:space="preserve"> по сравне</w:t>
      </w:r>
      <w:r w:rsidR="008E57D7">
        <w:rPr>
          <w:sz w:val="28"/>
          <w:szCs w:val="28"/>
        </w:rPr>
        <w:t>нию с соответствующим периодом прошлого года характеризовалась</w:t>
      </w:r>
      <w:r w:rsidR="003E3A39">
        <w:rPr>
          <w:sz w:val="28"/>
          <w:szCs w:val="28"/>
        </w:rPr>
        <w:t xml:space="preserve"> ростом заболевания населения острыми кишечными инфекциями</w:t>
      </w:r>
      <w:r w:rsidR="00384CAF">
        <w:rPr>
          <w:sz w:val="28"/>
          <w:szCs w:val="28"/>
        </w:rPr>
        <w:t xml:space="preserve"> </w:t>
      </w:r>
      <w:r w:rsidR="003E3A39">
        <w:rPr>
          <w:sz w:val="28"/>
          <w:szCs w:val="28"/>
        </w:rPr>
        <w:t>(4,5</w:t>
      </w:r>
      <w:r w:rsidR="00FB2A3B" w:rsidRPr="00464AC1">
        <w:rPr>
          <w:bCs/>
          <w:color w:val="000000" w:themeColor="text1"/>
          <w:szCs w:val="28"/>
        </w:rPr>
        <w:t>%</w:t>
      </w:r>
      <w:r w:rsidR="00FB2A3B">
        <w:rPr>
          <w:bCs/>
          <w:color w:val="000000" w:themeColor="text1"/>
          <w:szCs w:val="28"/>
        </w:rPr>
        <w:t xml:space="preserve">), </w:t>
      </w:r>
      <w:r w:rsidR="00FB2A3B">
        <w:rPr>
          <w:bCs/>
          <w:color w:val="000000" w:themeColor="text1"/>
          <w:sz w:val="28"/>
          <w:szCs w:val="28"/>
        </w:rPr>
        <w:t>гоноко</w:t>
      </w:r>
      <w:r w:rsidR="000F2964">
        <w:rPr>
          <w:bCs/>
          <w:color w:val="000000" w:themeColor="text1"/>
          <w:sz w:val="28"/>
          <w:szCs w:val="28"/>
        </w:rPr>
        <w:t>кковой инфекцией</w:t>
      </w:r>
      <w:r w:rsidR="006D3DA4">
        <w:rPr>
          <w:bCs/>
          <w:color w:val="000000" w:themeColor="text1"/>
          <w:sz w:val="28"/>
          <w:szCs w:val="28"/>
        </w:rPr>
        <w:t xml:space="preserve"> </w:t>
      </w:r>
      <w:r w:rsidR="000F2964">
        <w:rPr>
          <w:bCs/>
          <w:color w:val="000000" w:themeColor="text1"/>
          <w:sz w:val="28"/>
          <w:szCs w:val="28"/>
        </w:rPr>
        <w:t>(н</w:t>
      </w:r>
      <w:r w:rsidR="00384CAF">
        <w:rPr>
          <w:bCs/>
          <w:color w:val="000000" w:themeColor="text1"/>
          <w:sz w:val="28"/>
          <w:szCs w:val="28"/>
        </w:rPr>
        <w:t>а5,5%)</w:t>
      </w:r>
      <w:r w:rsidR="000F2964">
        <w:rPr>
          <w:bCs/>
          <w:color w:val="000000" w:themeColor="text1"/>
          <w:sz w:val="28"/>
          <w:szCs w:val="28"/>
        </w:rPr>
        <w:t>. Кроме того,  имело место заметное увеличение</w:t>
      </w:r>
      <w:r w:rsidR="00384CAF">
        <w:rPr>
          <w:bCs/>
          <w:color w:val="000000" w:themeColor="text1"/>
          <w:sz w:val="28"/>
          <w:szCs w:val="28"/>
        </w:rPr>
        <w:t xml:space="preserve"> случаев гриппа 6,2 раза больше </w:t>
      </w:r>
      <w:r w:rsidR="00354501">
        <w:rPr>
          <w:bCs/>
          <w:color w:val="000000" w:themeColor="text1"/>
          <w:sz w:val="28"/>
          <w:szCs w:val="28"/>
        </w:rPr>
        <w:t>по</w:t>
      </w:r>
      <w:r w:rsidR="00384CAF">
        <w:rPr>
          <w:bCs/>
          <w:color w:val="000000" w:themeColor="text1"/>
          <w:sz w:val="28"/>
          <w:szCs w:val="28"/>
        </w:rPr>
        <w:t xml:space="preserve"> сравнени</w:t>
      </w:r>
      <w:r w:rsidR="00354501">
        <w:rPr>
          <w:bCs/>
          <w:color w:val="000000" w:themeColor="text1"/>
          <w:sz w:val="28"/>
          <w:szCs w:val="28"/>
        </w:rPr>
        <w:t>ю</w:t>
      </w:r>
      <w:r w:rsidR="00384CAF">
        <w:rPr>
          <w:bCs/>
          <w:color w:val="000000" w:themeColor="text1"/>
          <w:sz w:val="28"/>
          <w:szCs w:val="28"/>
        </w:rPr>
        <w:t xml:space="preserve"> с прошлым годом.</w:t>
      </w:r>
    </w:p>
    <w:p w:rsidR="00384CAF" w:rsidRPr="00FB2A3B" w:rsidRDefault="00354501" w:rsidP="009C7C75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пациентов с самыми распространенными острыми инфекциями верхних дыхательных путей по сравнению с январем-ноябрем 201</w:t>
      </w:r>
      <w:r w:rsidR="0045661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456612">
        <w:rPr>
          <w:sz w:val="28"/>
          <w:szCs w:val="28"/>
        </w:rPr>
        <w:t>в</w:t>
      </w:r>
      <w:r w:rsidR="002C4076">
        <w:rPr>
          <w:sz w:val="28"/>
          <w:szCs w:val="28"/>
        </w:rPr>
        <w:t>озросло на 81</w:t>
      </w:r>
      <w:r w:rsidR="0038274C">
        <w:rPr>
          <w:sz w:val="28"/>
          <w:szCs w:val="28"/>
        </w:rPr>
        <w:t xml:space="preserve"> человек. Среди них великая доля детей в возрасте 0-17 лет.</w:t>
      </w:r>
    </w:p>
    <w:p w:rsidR="00FC6EC7" w:rsidRDefault="00FC6EC7" w:rsidP="009C7C75">
      <w:pPr>
        <w:rPr>
          <w:sz w:val="28"/>
          <w:szCs w:val="28"/>
        </w:rPr>
      </w:pPr>
    </w:p>
    <w:p w:rsidR="00FC6EC7" w:rsidRDefault="00FC6EC7" w:rsidP="009C7C75">
      <w:pPr>
        <w:jc w:val="center"/>
        <w:rPr>
          <w:b/>
          <w:i/>
          <w:sz w:val="28"/>
          <w:szCs w:val="28"/>
        </w:rPr>
      </w:pPr>
      <w:r w:rsidRPr="00FC6EC7">
        <w:rPr>
          <w:b/>
          <w:i/>
          <w:sz w:val="28"/>
          <w:szCs w:val="28"/>
        </w:rPr>
        <w:t>Демография</w:t>
      </w:r>
    </w:p>
    <w:p w:rsidR="002E09DC" w:rsidRPr="00FC6EC7" w:rsidRDefault="002E09DC" w:rsidP="009C7C75">
      <w:pPr>
        <w:jc w:val="center"/>
        <w:rPr>
          <w:b/>
          <w:i/>
          <w:sz w:val="28"/>
          <w:szCs w:val="28"/>
        </w:rPr>
      </w:pPr>
    </w:p>
    <w:p w:rsidR="00141141" w:rsidRPr="004B768E" w:rsidRDefault="0038274C" w:rsidP="00141141">
      <w:pPr>
        <w:pStyle w:val="aa"/>
        <w:ind w:firstLine="709"/>
        <w:jc w:val="both"/>
        <w:rPr>
          <w:bCs/>
          <w:szCs w:val="28"/>
        </w:rPr>
      </w:pPr>
      <w:r w:rsidRPr="004B768E">
        <w:rPr>
          <w:bCs/>
          <w:szCs w:val="28"/>
        </w:rPr>
        <w:t>На 01.</w:t>
      </w:r>
      <w:r w:rsidR="00124E2A" w:rsidRPr="004B768E">
        <w:rPr>
          <w:bCs/>
          <w:szCs w:val="28"/>
        </w:rPr>
        <w:t>01</w:t>
      </w:r>
      <w:r w:rsidR="00464AC1" w:rsidRPr="004B768E">
        <w:rPr>
          <w:bCs/>
          <w:szCs w:val="28"/>
        </w:rPr>
        <w:t>.201</w:t>
      </w:r>
      <w:r w:rsidR="002C4076" w:rsidRPr="004B768E">
        <w:rPr>
          <w:bCs/>
          <w:szCs w:val="28"/>
        </w:rPr>
        <w:t>6</w:t>
      </w:r>
      <w:r w:rsidR="00464AC1" w:rsidRPr="004B768E">
        <w:rPr>
          <w:bCs/>
          <w:szCs w:val="28"/>
        </w:rPr>
        <w:t>г. численность постоянного населения</w:t>
      </w:r>
      <w:r w:rsidR="00946106" w:rsidRPr="004B768E">
        <w:rPr>
          <w:bCs/>
          <w:szCs w:val="28"/>
        </w:rPr>
        <w:t xml:space="preserve"> Карачаевского </w:t>
      </w:r>
      <w:r w:rsidR="00464AC1" w:rsidRPr="004B768E">
        <w:rPr>
          <w:bCs/>
          <w:szCs w:val="28"/>
        </w:rPr>
        <w:t xml:space="preserve">городского округа составила  </w:t>
      </w:r>
      <w:r w:rsidR="006949C9" w:rsidRPr="004B768E">
        <w:rPr>
          <w:bCs/>
          <w:szCs w:val="28"/>
        </w:rPr>
        <w:t>38</w:t>
      </w:r>
      <w:r w:rsidR="004B768E" w:rsidRPr="004B768E">
        <w:rPr>
          <w:bCs/>
          <w:szCs w:val="28"/>
        </w:rPr>
        <w:t>314</w:t>
      </w:r>
      <w:r w:rsidR="00946106" w:rsidRPr="004B768E">
        <w:rPr>
          <w:bCs/>
          <w:szCs w:val="28"/>
        </w:rPr>
        <w:t xml:space="preserve"> тыс. чел. (8</w:t>
      </w:r>
      <w:r w:rsidR="00464AC1" w:rsidRPr="004B768E">
        <w:rPr>
          <w:bCs/>
          <w:szCs w:val="28"/>
        </w:rPr>
        <w:t xml:space="preserve"> % численности </w:t>
      </w:r>
      <w:r w:rsidR="00F467BF" w:rsidRPr="004B768E">
        <w:rPr>
          <w:bCs/>
          <w:szCs w:val="28"/>
        </w:rPr>
        <w:t>Карачаево-Черкесской Республики</w:t>
      </w:r>
      <w:proofErr w:type="gramStart"/>
      <w:r w:rsidR="00F467BF" w:rsidRPr="004B768E">
        <w:rPr>
          <w:bCs/>
          <w:szCs w:val="28"/>
        </w:rPr>
        <w:t xml:space="preserve"> </w:t>
      </w:r>
      <w:r w:rsidR="00464AC1" w:rsidRPr="004B768E">
        <w:rPr>
          <w:bCs/>
          <w:szCs w:val="28"/>
        </w:rPr>
        <w:t>)</w:t>
      </w:r>
      <w:proofErr w:type="gramEnd"/>
      <w:r w:rsidR="00464AC1" w:rsidRPr="004B768E">
        <w:rPr>
          <w:bCs/>
          <w:szCs w:val="28"/>
        </w:rPr>
        <w:t xml:space="preserve">. </w:t>
      </w:r>
      <w:r w:rsidR="00141141" w:rsidRPr="004B768E">
        <w:rPr>
          <w:bCs/>
          <w:szCs w:val="28"/>
        </w:rPr>
        <w:t>На начало года численность составляла – 38</w:t>
      </w:r>
      <w:r w:rsidR="004B768E" w:rsidRPr="004B768E">
        <w:rPr>
          <w:bCs/>
          <w:szCs w:val="28"/>
        </w:rPr>
        <w:t>264</w:t>
      </w:r>
      <w:r w:rsidR="00141141" w:rsidRPr="004B768E">
        <w:rPr>
          <w:bCs/>
          <w:szCs w:val="28"/>
        </w:rPr>
        <w:t xml:space="preserve"> тыс. чел. </w:t>
      </w:r>
    </w:p>
    <w:p w:rsidR="00A05042" w:rsidRPr="004B768E" w:rsidRDefault="00A05042" w:rsidP="009C7C75">
      <w:pPr>
        <w:pStyle w:val="aa"/>
        <w:ind w:firstLine="709"/>
        <w:jc w:val="both"/>
        <w:rPr>
          <w:bCs/>
          <w:szCs w:val="28"/>
        </w:rPr>
      </w:pPr>
    </w:p>
    <w:p w:rsidR="00464AC1" w:rsidRPr="00464AC1" w:rsidRDefault="00AF4234" w:rsidP="009C7C75">
      <w:pPr>
        <w:pStyle w:val="aa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Естественный прирост </w:t>
      </w:r>
      <w:r w:rsidR="004A4FF0">
        <w:rPr>
          <w:bCs/>
          <w:color w:val="000000" w:themeColor="text1"/>
          <w:szCs w:val="28"/>
        </w:rPr>
        <w:t xml:space="preserve">населения </w:t>
      </w:r>
      <w:r w:rsidR="005D23EB">
        <w:rPr>
          <w:bCs/>
          <w:color w:val="000000" w:themeColor="text1"/>
          <w:szCs w:val="28"/>
        </w:rPr>
        <w:t xml:space="preserve"> по сравнению с 201</w:t>
      </w:r>
      <w:r w:rsidR="00FB51C0">
        <w:rPr>
          <w:bCs/>
          <w:color w:val="000000" w:themeColor="text1"/>
          <w:szCs w:val="28"/>
        </w:rPr>
        <w:t>4</w:t>
      </w:r>
      <w:r w:rsidR="005D23EB">
        <w:rPr>
          <w:bCs/>
          <w:color w:val="000000" w:themeColor="text1"/>
          <w:szCs w:val="28"/>
        </w:rPr>
        <w:t xml:space="preserve"> годом </w:t>
      </w:r>
      <w:r w:rsidR="00FB51C0">
        <w:rPr>
          <w:bCs/>
          <w:color w:val="000000" w:themeColor="text1"/>
          <w:szCs w:val="28"/>
        </w:rPr>
        <w:t>увеличилось</w:t>
      </w:r>
      <w:r w:rsidR="005D23EB">
        <w:rPr>
          <w:bCs/>
          <w:color w:val="000000" w:themeColor="text1"/>
          <w:szCs w:val="28"/>
        </w:rPr>
        <w:t xml:space="preserve"> </w:t>
      </w:r>
      <w:r w:rsidR="009848C3">
        <w:rPr>
          <w:bCs/>
          <w:color w:val="000000" w:themeColor="text1"/>
          <w:szCs w:val="28"/>
        </w:rPr>
        <w:t>на</w:t>
      </w:r>
      <w:r w:rsidR="00FB51C0">
        <w:rPr>
          <w:bCs/>
          <w:color w:val="000000" w:themeColor="text1"/>
          <w:szCs w:val="28"/>
        </w:rPr>
        <w:t xml:space="preserve"> </w:t>
      </w:r>
      <w:r w:rsidR="00F95EB6">
        <w:rPr>
          <w:bCs/>
          <w:color w:val="000000" w:themeColor="text1"/>
          <w:szCs w:val="28"/>
        </w:rPr>
        <w:t>+101</w:t>
      </w:r>
      <w:r w:rsidR="009848C3">
        <w:rPr>
          <w:bCs/>
          <w:color w:val="000000" w:themeColor="text1"/>
          <w:szCs w:val="28"/>
        </w:rPr>
        <w:t xml:space="preserve"> </w:t>
      </w:r>
      <w:r w:rsidR="009B2B0F">
        <w:rPr>
          <w:bCs/>
          <w:color w:val="000000" w:themeColor="text1"/>
          <w:szCs w:val="28"/>
        </w:rPr>
        <w:t>(</w:t>
      </w:r>
      <w:r w:rsidR="00F95EB6">
        <w:rPr>
          <w:bCs/>
          <w:color w:val="000000" w:themeColor="text1"/>
          <w:szCs w:val="28"/>
        </w:rPr>
        <w:t>10</w:t>
      </w:r>
      <w:r w:rsidR="009B2B0F">
        <w:rPr>
          <w:bCs/>
          <w:color w:val="000000" w:themeColor="text1"/>
          <w:szCs w:val="28"/>
        </w:rPr>
        <w:t xml:space="preserve">%) </w:t>
      </w:r>
      <w:r w:rsidR="00F95EB6">
        <w:rPr>
          <w:bCs/>
          <w:color w:val="000000" w:themeColor="text1"/>
          <w:szCs w:val="28"/>
        </w:rPr>
        <w:t xml:space="preserve">, </w:t>
      </w:r>
      <w:r w:rsidR="009B2B0F">
        <w:rPr>
          <w:bCs/>
          <w:color w:val="000000" w:themeColor="text1"/>
          <w:szCs w:val="28"/>
        </w:rPr>
        <w:t>числа родившихся</w:t>
      </w:r>
      <w:r w:rsidR="007179AC">
        <w:rPr>
          <w:bCs/>
          <w:color w:val="000000" w:themeColor="text1"/>
          <w:szCs w:val="28"/>
        </w:rPr>
        <w:t xml:space="preserve"> на 370</w:t>
      </w:r>
      <w:r w:rsidR="00B777BF">
        <w:rPr>
          <w:bCs/>
          <w:color w:val="000000" w:themeColor="text1"/>
          <w:szCs w:val="28"/>
        </w:rPr>
        <w:t xml:space="preserve"> человек и роста </w:t>
      </w:r>
      <w:proofErr w:type="gramStart"/>
      <w:r w:rsidR="00B777BF">
        <w:rPr>
          <w:bCs/>
          <w:color w:val="000000" w:themeColor="text1"/>
          <w:szCs w:val="28"/>
        </w:rPr>
        <w:t>числа</w:t>
      </w:r>
      <w:proofErr w:type="gramEnd"/>
      <w:r w:rsidR="00B777BF">
        <w:rPr>
          <w:bCs/>
          <w:color w:val="000000" w:themeColor="text1"/>
          <w:szCs w:val="28"/>
        </w:rPr>
        <w:t xml:space="preserve"> умерших</w:t>
      </w:r>
      <w:r w:rsidR="00F16FE3">
        <w:rPr>
          <w:bCs/>
          <w:color w:val="000000" w:themeColor="text1"/>
          <w:szCs w:val="28"/>
        </w:rPr>
        <w:t xml:space="preserve"> на</w:t>
      </w:r>
      <w:r w:rsidR="009C4118">
        <w:rPr>
          <w:bCs/>
          <w:color w:val="000000" w:themeColor="text1"/>
          <w:szCs w:val="28"/>
        </w:rPr>
        <w:t xml:space="preserve"> </w:t>
      </w:r>
      <w:r w:rsidR="007179AC">
        <w:rPr>
          <w:bCs/>
          <w:color w:val="000000" w:themeColor="text1"/>
          <w:szCs w:val="28"/>
        </w:rPr>
        <w:t>269</w:t>
      </w:r>
      <w:r w:rsidR="009C4118">
        <w:rPr>
          <w:bCs/>
          <w:color w:val="000000" w:themeColor="text1"/>
          <w:szCs w:val="28"/>
        </w:rPr>
        <w:t xml:space="preserve"> человека</w:t>
      </w:r>
      <w:r w:rsidR="00141141">
        <w:rPr>
          <w:bCs/>
          <w:color w:val="000000" w:themeColor="text1"/>
          <w:szCs w:val="28"/>
        </w:rPr>
        <w:t>.</w:t>
      </w:r>
      <w:r w:rsidR="00464AC1" w:rsidRPr="00464AC1">
        <w:rPr>
          <w:bCs/>
          <w:color w:val="000000" w:themeColor="text1"/>
          <w:szCs w:val="28"/>
        </w:rPr>
        <w:t xml:space="preserve"> </w:t>
      </w:r>
    </w:p>
    <w:p w:rsidR="002B03AB" w:rsidRPr="002F7456" w:rsidRDefault="00D13D80" w:rsidP="002F7456">
      <w:pPr>
        <w:pStyle w:val="31"/>
        <w:ind w:left="0"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За  текущий  год</w:t>
      </w:r>
      <w:r w:rsidR="002B03AB" w:rsidRPr="002F7456">
        <w:rPr>
          <w:bCs/>
          <w:iCs/>
          <w:sz w:val="28"/>
          <w:szCs w:val="28"/>
        </w:rPr>
        <w:t xml:space="preserve"> органами ЗАГС </w:t>
      </w:r>
      <w:r w:rsidR="002357A4">
        <w:rPr>
          <w:bCs/>
          <w:iCs/>
          <w:sz w:val="28"/>
          <w:szCs w:val="28"/>
        </w:rPr>
        <w:t>по К</w:t>
      </w:r>
      <w:r w:rsidR="00A94334">
        <w:rPr>
          <w:bCs/>
          <w:iCs/>
          <w:sz w:val="28"/>
          <w:szCs w:val="28"/>
        </w:rPr>
        <w:t>арачаевскому городскому округу</w:t>
      </w:r>
      <w:r w:rsidR="002B03AB" w:rsidRPr="002F7456">
        <w:rPr>
          <w:bCs/>
          <w:iCs/>
          <w:sz w:val="28"/>
          <w:szCs w:val="28"/>
        </w:rPr>
        <w:t xml:space="preserve"> официально оформлено </w:t>
      </w:r>
      <w:r w:rsidR="00E77A22">
        <w:rPr>
          <w:bCs/>
          <w:sz w:val="28"/>
          <w:szCs w:val="28"/>
        </w:rPr>
        <w:t>169</w:t>
      </w:r>
      <w:r w:rsidR="002B03AB" w:rsidRPr="002F7456">
        <w:rPr>
          <w:bCs/>
          <w:sz w:val="28"/>
          <w:szCs w:val="28"/>
        </w:rPr>
        <w:t xml:space="preserve"> </w:t>
      </w:r>
      <w:r w:rsidR="002B03AB" w:rsidRPr="002F7456">
        <w:rPr>
          <w:b/>
          <w:bCs/>
          <w:i/>
          <w:sz w:val="28"/>
          <w:szCs w:val="28"/>
        </w:rPr>
        <w:t>брака</w:t>
      </w:r>
      <w:r w:rsidR="002B03AB" w:rsidRPr="002F7456">
        <w:rPr>
          <w:bCs/>
          <w:sz w:val="28"/>
          <w:szCs w:val="28"/>
        </w:rPr>
        <w:t xml:space="preserve"> и </w:t>
      </w:r>
      <w:r w:rsidR="00E77A22">
        <w:rPr>
          <w:bCs/>
          <w:iCs/>
          <w:sz w:val="28"/>
          <w:szCs w:val="28"/>
        </w:rPr>
        <w:t>147</w:t>
      </w:r>
      <w:r w:rsidR="002B03AB" w:rsidRPr="002F7456">
        <w:rPr>
          <w:bCs/>
          <w:iCs/>
          <w:sz w:val="28"/>
          <w:szCs w:val="28"/>
        </w:rPr>
        <w:t xml:space="preserve"> </w:t>
      </w:r>
      <w:r w:rsidR="002B03AB" w:rsidRPr="002F7456">
        <w:rPr>
          <w:b/>
          <w:bCs/>
          <w:i/>
          <w:iCs/>
          <w:sz w:val="28"/>
          <w:szCs w:val="28"/>
        </w:rPr>
        <w:t>разводов</w:t>
      </w:r>
      <w:r w:rsidR="002B03AB" w:rsidRPr="002F7456">
        <w:rPr>
          <w:bCs/>
          <w:iCs/>
          <w:sz w:val="28"/>
          <w:szCs w:val="28"/>
        </w:rPr>
        <w:t>.</w:t>
      </w:r>
      <w:r w:rsidR="002B03AB" w:rsidRPr="002F7456">
        <w:rPr>
          <w:bCs/>
          <w:sz w:val="28"/>
          <w:szCs w:val="28"/>
        </w:rPr>
        <w:t xml:space="preserve"> </w:t>
      </w:r>
    </w:p>
    <w:p w:rsidR="009C7C75" w:rsidRDefault="009C7C75" w:rsidP="009C7C75">
      <w:pPr>
        <w:pStyle w:val="aa"/>
        <w:pBdr>
          <w:bottom w:val="single" w:sz="12" w:space="1" w:color="auto"/>
        </w:pBdr>
        <w:rPr>
          <w:color w:val="000000" w:themeColor="text1"/>
          <w:szCs w:val="28"/>
        </w:rPr>
      </w:pPr>
    </w:p>
    <w:p w:rsidR="0038354E" w:rsidRDefault="0038354E" w:rsidP="009C7C75">
      <w:pPr>
        <w:pStyle w:val="aa"/>
        <w:pBdr>
          <w:bottom w:val="single" w:sz="12" w:space="1" w:color="auto"/>
        </w:pBdr>
        <w:rPr>
          <w:color w:val="000000" w:themeColor="text1"/>
          <w:szCs w:val="28"/>
        </w:rPr>
      </w:pPr>
    </w:p>
    <w:p w:rsidR="0038354E" w:rsidRPr="0038354E" w:rsidRDefault="0038354E" w:rsidP="0038354E"/>
    <w:p w:rsidR="0038354E" w:rsidRPr="0038354E" w:rsidRDefault="0038354E" w:rsidP="0038354E"/>
    <w:p w:rsidR="0038354E" w:rsidRPr="0038354E" w:rsidRDefault="0038354E" w:rsidP="0038354E"/>
    <w:p w:rsidR="0038354E" w:rsidRDefault="0038354E" w:rsidP="0038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</w:t>
      </w:r>
    </w:p>
    <w:p w:rsidR="0038354E" w:rsidRDefault="0038354E" w:rsidP="0038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Карачаевского городского округа на 201</w:t>
      </w:r>
      <w:r w:rsidR="00E77A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</w:p>
    <w:p w:rsidR="0092162C" w:rsidRDefault="0092162C" w:rsidP="0080155A">
      <w:pPr>
        <w:ind w:firstLine="709"/>
        <w:jc w:val="both"/>
        <w:rPr>
          <w:sz w:val="28"/>
          <w:szCs w:val="28"/>
        </w:rPr>
      </w:pP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Ключевой целью политики Администрации Карачаевского городского округа является существенное повышение качества жизни граждан. Разработка и реализация механизмов решения указанной цели является первоочередной задачей, стоящей перед органами муниципальной власти. Здравоохранение, образование, жилье определяет качество жизни людей и, следовательно, демографическую ситуацию в городском округе. Эффективная реализация четырех приоритетных проектов невозможна без четкого взаимодействия органов власти на всех уровнях. Реализация национальных проектов на территории Карачаевского городского округа  благоприятно скажется в целом на экономике и социальной сфере как города в целом, так и отдельно взятых поселений.</w:t>
      </w:r>
    </w:p>
    <w:p w:rsidR="0080155A" w:rsidRPr="002001A5" w:rsidRDefault="0080155A" w:rsidP="0080155A">
      <w:pPr>
        <w:ind w:firstLine="567"/>
        <w:jc w:val="both"/>
        <w:rPr>
          <w:b/>
          <w:sz w:val="28"/>
          <w:szCs w:val="28"/>
        </w:rPr>
      </w:pPr>
      <w:r w:rsidRPr="002001A5">
        <w:rPr>
          <w:sz w:val="28"/>
          <w:szCs w:val="28"/>
        </w:rPr>
        <w:t>Для достижения стратегической цели Комплексной программы социально-экономического развития Карачаевского городского округа (улучшение качества жизни населения на основе динамичного развития всех отраслей экономики и социальной сферы) в 2016 году будут решаться следующие задачи: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создание благоприятных условий для развития малого и среднего бизнеса;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создание условий для рационального использования имущества и земель, находящихся в муниципальной собственности;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создание условий для развития инженерной и транспортной инфраструктуры;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создание условий, обеспечивающих устойчивое развитие жилищно-коммунального хозяйства;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содействие росту денежных доходов населения за счет создания условий для повышения трудовой занятости и развития предпринимательской деятельности;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создание условий, способствующих росту образовательного, культурного и духовного потенциала, укреплению здоровья населения;</w:t>
      </w:r>
    </w:p>
    <w:p w:rsidR="0080155A" w:rsidRPr="002001A5" w:rsidRDefault="0080155A" w:rsidP="0080155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001A5">
        <w:rPr>
          <w:sz w:val="28"/>
          <w:szCs w:val="28"/>
          <w:shd w:val="clear" w:color="auto" w:fill="FFFFFF"/>
          <w:lang w:eastAsia="ar-SA"/>
        </w:rPr>
        <w:t>- содействие развитию жилищного строительства, обеспечивающего доступность жилья для населения;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- создание условий для систематических занятий населения городского округа физической культурой и спортом.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 xml:space="preserve">В 2016 году будет продолжена работа двух межведомственных комиссий: по контролю над заработной платой и обеспечению поступления доходов в бюджет </w:t>
      </w:r>
      <w:r>
        <w:rPr>
          <w:sz w:val="28"/>
          <w:szCs w:val="28"/>
        </w:rPr>
        <w:t>городского округа</w:t>
      </w:r>
      <w:r w:rsidRPr="002001A5">
        <w:rPr>
          <w:sz w:val="28"/>
          <w:szCs w:val="28"/>
        </w:rPr>
        <w:t xml:space="preserve"> и по мобилизации налоговых доходов, доходов от использования муниципального имущества в консолидированный бюджет городского округа и </w:t>
      </w:r>
      <w:proofErr w:type="gramStart"/>
      <w:r w:rsidRPr="002001A5">
        <w:rPr>
          <w:sz w:val="28"/>
          <w:szCs w:val="28"/>
        </w:rPr>
        <w:t>контролю за</w:t>
      </w:r>
      <w:proofErr w:type="gramEnd"/>
      <w:r w:rsidRPr="002001A5">
        <w:rPr>
          <w:sz w:val="28"/>
          <w:szCs w:val="28"/>
        </w:rPr>
        <w:t xml:space="preserve"> соблюдением налоговой дисциплины.</w:t>
      </w:r>
    </w:p>
    <w:p w:rsidR="0080155A" w:rsidRPr="002001A5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 xml:space="preserve">Продолжится работа по установлению направления эффективного использования и ликвидации не подлежащего восстановлению бесхозяйного имущества, находящегося в муниципальной собственности, выявленного в </w:t>
      </w:r>
      <w:r w:rsidRPr="002001A5">
        <w:rPr>
          <w:sz w:val="28"/>
          <w:szCs w:val="28"/>
        </w:rPr>
        <w:lastRenderedPageBreak/>
        <w:t>ходе инвентаризации. Продолжится работа по разграничению собственности на землю.</w:t>
      </w:r>
    </w:p>
    <w:p w:rsidR="0080155A" w:rsidRDefault="0080155A" w:rsidP="0080155A">
      <w:pPr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>В области образования, культуры и спорта будет продолжено укрепление материально-технической базы учреждений.</w:t>
      </w:r>
    </w:p>
    <w:p w:rsidR="00C46DD7" w:rsidRPr="00042494" w:rsidRDefault="00C46DD7" w:rsidP="00C46DD7">
      <w:pPr>
        <w:contextualSpacing/>
        <w:jc w:val="center"/>
        <w:rPr>
          <w:sz w:val="20"/>
          <w:szCs w:val="20"/>
        </w:rPr>
      </w:pPr>
    </w:p>
    <w:sectPr w:rsidR="00C46DD7" w:rsidRPr="00042494" w:rsidSect="008C7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4E5088"/>
    <w:multiLevelType w:val="hybridMultilevel"/>
    <w:tmpl w:val="620E0DA0"/>
    <w:lvl w:ilvl="0" w:tplc="9CD28D08">
      <w:start w:val="1"/>
      <w:numFmt w:val="bullet"/>
      <w:lvlText w:val=""/>
      <w:lvlJc w:val="left"/>
      <w:pPr>
        <w:tabs>
          <w:tab w:val="num" w:pos="409"/>
        </w:tabs>
        <w:ind w:left="409" w:hanging="4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">
    <w:nsid w:val="19186D40"/>
    <w:multiLevelType w:val="multilevel"/>
    <w:tmpl w:val="96189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CC45E6"/>
    <w:multiLevelType w:val="hybridMultilevel"/>
    <w:tmpl w:val="049410FC"/>
    <w:lvl w:ilvl="0" w:tplc="60C61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A5335"/>
    <w:multiLevelType w:val="hybridMultilevel"/>
    <w:tmpl w:val="D0BE9A1A"/>
    <w:lvl w:ilvl="0" w:tplc="C6EAA51E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61"/>
    <w:multiLevelType w:val="singleLevel"/>
    <w:tmpl w:val="F0B267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B87133E"/>
    <w:multiLevelType w:val="multilevel"/>
    <w:tmpl w:val="2FC4B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7A223D"/>
    <w:multiLevelType w:val="hybridMultilevel"/>
    <w:tmpl w:val="8D0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DF9"/>
    <w:multiLevelType w:val="hybridMultilevel"/>
    <w:tmpl w:val="27C2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093B"/>
    <w:multiLevelType w:val="hybridMultilevel"/>
    <w:tmpl w:val="94481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94D0A"/>
    <w:multiLevelType w:val="singleLevel"/>
    <w:tmpl w:val="79902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4F246A83"/>
    <w:multiLevelType w:val="hybridMultilevel"/>
    <w:tmpl w:val="571C33D6"/>
    <w:lvl w:ilvl="0" w:tplc="92122A9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65570AE2"/>
    <w:multiLevelType w:val="hybridMultilevel"/>
    <w:tmpl w:val="918668FA"/>
    <w:lvl w:ilvl="0" w:tplc="BDD42444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57CA9"/>
    <w:multiLevelType w:val="hybridMultilevel"/>
    <w:tmpl w:val="349830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2E28"/>
    <w:multiLevelType w:val="hybridMultilevel"/>
    <w:tmpl w:val="23C22714"/>
    <w:lvl w:ilvl="0" w:tplc="65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56393"/>
    <w:multiLevelType w:val="singleLevel"/>
    <w:tmpl w:val="79902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C88"/>
    <w:rsid w:val="000001E1"/>
    <w:rsid w:val="000005AF"/>
    <w:rsid w:val="00003767"/>
    <w:rsid w:val="00006D2E"/>
    <w:rsid w:val="00007FBB"/>
    <w:rsid w:val="00014952"/>
    <w:rsid w:val="0002039C"/>
    <w:rsid w:val="000537F1"/>
    <w:rsid w:val="00053A84"/>
    <w:rsid w:val="00054052"/>
    <w:rsid w:val="00067CBD"/>
    <w:rsid w:val="000700E1"/>
    <w:rsid w:val="00071776"/>
    <w:rsid w:val="00071B01"/>
    <w:rsid w:val="00080860"/>
    <w:rsid w:val="000A3465"/>
    <w:rsid w:val="000A6985"/>
    <w:rsid w:val="000B5A0A"/>
    <w:rsid w:val="000E7EF0"/>
    <w:rsid w:val="000F2964"/>
    <w:rsid w:val="00106FB9"/>
    <w:rsid w:val="00110396"/>
    <w:rsid w:val="00112E41"/>
    <w:rsid w:val="00116483"/>
    <w:rsid w:val="00124E2A"/>
    <w:rsid w:val="00127C0A"/>
    <w:rsid w:val="00136FBD"/>
    <w:rsid w:val="00141141"/>
    <w:rsid w:val="00142B5D"/>
    <w:rsid w:val="00147849"/>
    <w:rsid w:val="0015020A"/>
    <w:rsid w:val="001504F1"/>
    <w:rsid w:val="001609A8"/>
    <w:rsid w:val="00162435"/>
    <w:rsid w:val="00181B4C"/>
    <w:rsid w:val="00183EA0"/>
    <w:rsid w:val="00197655"/>
    <w:rsid w:val="001A055B"/>
    <w:rsid w:val="001B231D"/>
    <w:rsid w:val="001B692A"/>
    <w:rsid w:val="001C52FF"/>
    <w:rsid w:val="001D0B37"/>
    <w:rsid w:val="001E389D"/>
    <w:rsid w:val="001E44EB"/>
    <w:rsid w:val="001E7BD2"/>
    <w:rsid w:val="00200910"/>
    <w:rsid w:val="00200949"/>
    <w:rsid w:val="00205859"/>
    <w:rsid w:val="00220EC4"/>
    <w:rsid w:val="00233158"/>
    <w:rsid w:val="00234A9F"/>
    <w:rsid w:val="00234C89"/>
    <w:rsid w:val="002357A4"/>
    <w:rsid w:val="0024292D"/>
    <w:rsid w:val="00242AA5"/>
    <w:rsid w:val="00244585"/>
    <w:rsid w:val="002510E5"/>
    <w:rsid w:val="00252788"/>
    <w:rsid w:val="002532AF"/>
    <w:rsid w:val="00253488"/>
    <w:rsid w:val="00262AEB"/>
    <w:rsid w:val="002647E4"/>
    <w:rsid w:val="00264ABF"/>
    <w:rsid w:val="0028003C"/>
    <w:rsid w:val="00283115"/>
    <w:rsid w:val="00290486"/>
    <w:rsid w:val="00291EA6"/>
    <w:rsid w:val="00295EAB"/>
    <w:rsid w:val="002A1416"/>
    <w:rsid w:val="002A3075"/>
    <w:rsid w:val="002A3D76"/>
    <w:rsid w:val="002A471F"/>
    <w:rsid w:val="002A691B"/>
    <w:rsid w:val="002B03AB"/>
    <w:rsid w:val="002B39A5"/>
    <w:rsid w:val="002B67B1"/>
    <w:rsid w:val="002C4076"/>
    <w:rsid w:val="002C7B11"/>
    <w:rsid w:val="002C7D4C"/>
    <w:rsid w:val="002D0B1B"/>
    <w:rsid w:val="002D5300"/>
    <w:rsid w:val="002E09DC"/>
    <w:rsid w:val="002E6871"/>
    <w:rsid w:val="002F7456"/>
    <w:rsid w:val="00300122"/>
    <w:rsid w:val="003010E9"/>
    <w:rsid w:val="00305C8F"/>
    <w:rsid w:val="00311515"/>
    <w:rsid w:val="003134B4"/>
    <w:rsid w:val="00317836"/>
    <w:rsid w:val="00320667"/>
    <w:rsid w:val="00336637"/>
    <w:rsid w:val="0035141B"/>
    <w:rsid w:val="00353C56"/>
    <w:rsid w:val="00354501"/>
    <w:rsid w:val="003604A8"/>
    <w:rsid w:val="00366C0E"/>
    <w:rsid w:val="00367156"/>
    <w:rsid w:val="00375F3F"/>
    <w:rsid w:val="0038274C"/>
    <w:rsid w:val="0038354E"/>
    <w:rsid w:val="00383B3B"/>
    <w:rsid w:val="00384CAF"/>
    <w:rsid w:val="00386AF9"/>
    <w:rsid w:val="00393298"/>
    <w:rsid w:val="003963EF"/>
    <w:rsid w:val="003C21C2"/>
    <w:rsid w:val="003E3A39"/>
    <w:rsid w:val="003E78A2"/>
    <w:rsid w:val="003F0A87"/>
    <w:rsid w:val="00406922"/>
    <w:rsid w:val="00414F2F"/>
    <w:rsid w:val="00437D78"/>
    <w:rsid w:val="00440C3D"/>
    <w:rsid w:val="00456612"/>
    <w:rsid w:val="004570DD"/>
    <w:rsid w:val="00464AC1"/>
    <w:rsid w:val="004707A6"/>
    <w:rsid w:val="00480EBE"/>
    <w:rsid w:val="0048463B"/>
    <w:rsid w:val="0049294F"/>
    <w:rsid w:val="00493C2F"/>
    <w:rsid w:val="004A4387"/>
    <w:rsid w:val="004A4FF0"/>
    <w:rsid w:val="004B768E"/>
    <w:rsid w:val="004C006C"/>
    <w:rsid w:val="004C2B2A"/>
    <w:rsid w:val="004C7A3F"/>
    <w:rsid w:val="004E0961"/>
    <w:rsid w:val="004E420D"/>
    <w:rsid w:val="004E5CC0"/>
    <w:rsid w:val="005131E0"/>
    <w:rsid w:val="00513327"/>
    <w:rsid w:val="00526DA1"/>
    <w:rsid w:val="00541F3B"/>
    <w:rsid w:val="00546D1B"/>
    <w:rsid w:val="00550678"/>
    <w:rsid w:val="0056300F"/>
    <w:rsid w:val="0057454D"/>
    <w:rsid w:val="005906B2"/>
    <w:rsid w:val="00591490"/>
    <w:rsid w:val="005A0E0B"/>
    <w:rsid w:val="005A345F"/>
    <w:rsid w:val="005A621A"/>
    <w:rsid w:val="005B0252"/>
    <w:rsid w:val="005B1C64"/>
    <w:rsid w:val="005B3F95"/>
    <w:rsid w:val="005C7EB4"/>
    <w:rsid w:val="005D23EB"/>
    <w:rsid w:val="005D5C58"/>
    <w:rsid w:val="005E0F21"/>
    <w:rsid w:val="005E18CA"/>
    <w:rsid w:val="005F5706"/>
    <w:rsid w:val="0060095E"/>
    <w:rsid w:val="00605C1B"/>
    <w:rsid w:val="00606233"/>
    <w:rsid w:val="00614A88"/>
    <w:rsid w:val="00615622"/>
    <w:rsid w:val="006251DB"/>
    <w:rsid w:val="00626CC6"/>
    <w:rsid w:val="0064431D"/>
    <w:rsid w:val="00662A9B"/>
    <w:rsid w:val="006668B2"/>
    <w:rsid w:val="00670FA5"/>
    <w:rsid w:val="0067302A"/>
    <w:rsid w:val="00675BB0"/>
    <w:rsid w:val="006779E6"/>
    <w:rsid w:val="0069095B"/>
    <w:rsid w:val="006949C9"/>
    <w:rsid w:val="006A6654"/>
    <w:rsid w:val="006C25A6"/>
    <w:rsid w:val="006D0759"/>
    <w:rsid w:val="006D0F3C"/>
    <w:rsid w:val="006D3C9B"/>
    <w:rsid w:val="006D3DA4"/>
    <w:rsid w:val="006E6F20"/>
    <w:rsid w:val="006F23E7"/>
    <w:rsid w:val="006F3F32"/>
    <w:rsid w:val="006F45A3"/>
    <w:rsid w:val="00703E1D"/>
    <w:rsid w:val="00705D66"/>
    <w:rsid w:val="007129E9"/>
    <w:rsid w:val="00712B8F"/>
    <w:rsid w:val="007141CF"/>
    <w:rsid w:val="007179AC"/>
    <w:rsid w:val="00721E84"/>
    <w:rsid w:val="007231ED"/>
    <w:rsid w:val="00724504"/>
    <w:rsid w:val="00732F2E"/>
    <w:rsid w:val="00733F08"/>
    <w:rsid w:val="00744582"/>
    <w:rsid w:val="00747310"/>
    <w:rsid w:val="007475AB"/>
    <w:rsid w:val="007528FB"/>
    <w:rsid w:val="00764F1D"/>
    <w:rsid w:val="00765447"/>
    <w:rsid w:val="0076598A"/>
    <w:rsid w:val="00773967"/>
    <w:rsid w:val="00775461"/>
    <w:rsid w:val="0078267F"/>
    <w:rsid w:val="0078357C"/>
    <w:rsid w:val="00790174"/>
    <w:rsid w:val="0079662C"/>
    <w:rsid w:val="00796B83"/>
    <w:rsid w:val="007A647F"/>
    <w:rsid w:val="007D40D7"/>
    <w:rsid w:val="007D6383"/>
    <w:rsid w:val="007D79FB"/>
    <w:rsid w:val="007F2650"/>
    <w:rsid w:val="007F4B7D"/>
    <w:rsid w:val="008004C6"/>
    <w:rsid w:val="0080155A"/>
    <w:rsid w:val="00803D8D"/>
    <w:rsid w:val="008043ED"/>
    <w:rsid w:val="00811299"/>
    <w:rsid w:val="00836CC3"/>
    <w:rsid w:val="00841214"/>
    <w:rsid w:val="008460C9"/>
    <w:rsid w:val="0085340A"/>
    <w:rsid w:val="00855B26"/>
    <w:rsid w:val="008620C2"/>
    <w:rsid w:val="00870268"/>
    <w:rsid w:val="00872F4F"/>
    <w:rsid w:val="008766F8"/>
    <w:rsid w:val="00876CCB"/>
    <w:rsid w:val="00883EB7"/>
    <w:rsid w:val="008848B8"/>
    <w:rsid w:val="00887722"/>
    <w:rsid w:val="00890EDB"/>
    <w:rsid w:val="00895025"/>
    <w:rsid w:val="00895D58"/>
    <w:rsid w:val="008A115A"/>
    <w:rsid w:val="008A40D6"/>
    <w:rsid w:val="008B3E31"/>
    <w:rsid w:val="008C3CCD"/>
    <w:rsid w:val="008C7321"/>
    <w:rsid w:val="008D1B1D"/>
    <w:rsid w:val="008E57D7"/>
    <w:rsid w:val="00900D94"/>
    <w:rsid w:val="009115CE"/>
    <w:rsid w:val="009157C6"/>
    <w:rsid w:val="00915E50"/>
    <w:rsid w:val="0092162C"/>
    <w:rsid w:val="009273CF"/>
    <w:rsid w:val="009365F4"/>
    <w:rsid w:val="00937A1C"/>
    <w:rsid w:val="00940986"/>
    <w:rsid w:val="00941E3B"/>
    <w:rsid w:val="00946106"/>
    <w:rsid w:val="0094779E"/>
    <w:rsid w:val="009514D8"/>
    <w:rsid w:val="0096217C"/>
    <w:rsid w:val="0096375D"/>
    <w:rsid w:val="00965CD3"/>
    <w:rsid w:val="009848C3"/>
    <w:rsid w:val="00984F48"/>
    <w:rsid w:val="00992E64"/>
    <w:rsid w:val="0099346B"/>
    <w:rsid w:val="00996C6E"/>
    <w:rsid w:val="009B2B0F"/>
    <w:rsid w:val="009C4118"/>
    <w:rsid w:val="009C7C75"/>
    <w:rsid w:val="009D0093"/>
    <w:rsid w:val="009D39D9"/>
    <w:rsid w:val="00A0263A"/>
    <w:rsid w:val="00A05042"/>
    <w:rsid w:val="00A12699"/>
    <w:rsid w:val="00A14BF9"/>
    <w:rsid w:val="00A22489"/>
    <w:rsid w:val="00A337D4"/>
    <w:rsid w:val="00A454AC"/>
    <w:rsid w:val="00A76A64"/>
    <w:rsid w:val="00A800B4"/>
    <w:rsid w:val="00A80B1E"/>
    <w:rsid w:val="00A827CB"/>
    <w:rsid w:val="00A83C07"/>
    <w:rsid w:val="00A85FB3"/>
    <w:rsid w:val="00A94069"/>
    <w:rsid w:val="00A94334"/>
    <w:rsid w:val="00A95BB1"/>
    <w:rsid w:val="00AC0581"/>
    <w:rsid w:val="00AC20EF"/>
    <w:rsid w:val="00AC6CA0"/>
    <w:rsid w:val="00AD5F60"/>
    <w:rsid w:val="00AD6117"/>
    <w:rsid w:val="00AD65A5"/>
    <w:rsid w:val="00AE15C9"/>
    <w:rsid w:val="00AE2D93"/>
    <w:rsid w:val="00AE6802"/>
    <w:rsid w:val="00AF4234"/>
    <w:rsid w:val="00B02310"/>
    <w:rsid w:val="00B055B6"/>
    <w:rsid w:val="00B13A47"/>
    <w:rsid w:val="00B251A9"/>
    <w:rsid w:val="00B332C0"/>
    <w:rsid w:val="00B444D1"/>
    <w:rsid w:val="00B55505"/>
    <w:rsid w:val="00B57887"/>
    <w:rsid w:val="00B634A3"/>
    <w:rsid w:val="00B777BF"/>
    <w:rsid w:val="00B810E9"/>
    <w:rsid w:val="00B87EA9"/>
    <w:rsid w:val="00B94D52"/>
    <w:rsid w:val="00B9610D"/>
    <w:rsid w:val="00B96430"/>
    <w:rsid w:val="00B9737F"/>
    <w:rsid w:val="00BA6E99"/>
    <w:rsid w:val="00BC22D4"/>
    <w:rsid w:val="00BC2ECB"/>
    <w:rsid w:val="00BC51A0"/>
    <w:rsid w:val="00BC5B95"/>
    <w:rsid w:val="00BE0689"/>
    <w:rsid w:val="00BE573A"/>
    <w:rsid w:val="00C00733"/>
    <w:rsid w:val="00C02BAE"/>
    <w:rsid w:val="00C02BF5"/>
    <w:rsid w:val="00C0616F"/>
    <w:rsid w:val="00C20F07"/>
    <w:rsid w:val="00C21338"/>
    <w:rsid w:val="00C27B06"/>
    <w:rsid w:val="00C34D5B"/>
    <w:rsid w:val="00C37368"/>
    <w:rsid w:val="00C41F1A"/>
    <w:rsid w:val="00C46DD7"/>
    <w:rsid w:val="00C50D10"/>
    <w:rsid w:val="00C81ECE"/>
    <w:rsid w:val="00C930C9"/>
    <w:rsid w:val="00C95EAC"/>
    <w:rsid w:val="00CA7D97"/>
    <w:rsid w:val="00CB3CAA"/>
    <w:rsid w:val="00CD5AD6"/>
    <w:rsid w:val="00CE4C10"/>
    <w:rsid w:val="00CF79EE"/>
    <w:rsid w:val="00D007AF"/>
    <w:rsid w:val="00D04BC1"/>
    <w:rsid w:val="00D13D80"/>
    <w:rsid w:val="00D248BC"/>
    <w:rsid w:val="00D318C5"/>
    <w:rsid w:val="00D35CD2"/>
    <w:rsid w:val="00D66D5C"/>
    <w:rsid w:val="00D756F9"/>
    <w:rsid w:val="00D854A8"/>
    <w:rsid w:val="00D90836"/>
    <w:rsid w:val="00D95F64"/>
    <w:rsid w:val="00DA218B"/>
    <w:rsid w:val="00DB2A36"/>
    <w:rsid w:val="00DC3C33"/>
    <w:rsid w:val="00DE21AE"/>
    <w:rsid w:val="00DE25C3"/>
    <w:rsid w:val="00DE788C"/>
    <w:rsid w:val="00DF2485"/>
    <w:rsid w:val="00DF35EB"/>
    <w:rsid w:val="00E215AD"/>
    <w:rsid w:val="00E24B47"/>
    <w:rsid w:val="00E33C88"/>
    <w:rsid w:val="00E354F3"/>
    <w:rsid w:val="00E43237"/>
    <w:rsid w:val="00E464FA"/>
    <w:rsid w:val="00E5277D"/>
    <w:rsid w:val="00E64292"/>
    <w:rsid w:val="00E77A22"/>
    <w:rsid w:val="00E82ED6"/>
    <w:rsid w:val="00E85321"/>
    <w:rsid w:val="00EA447F"/>
    <w:rsid w:val="00EA5968"/>
    <w:rsid w:val="00EB2D79"/>
    <w:rsid w:val="00EE0E0F"/>
    <w:rsid w:val="00EE7B1B"/>
    <w:rsid w:val="00EF513C"/>
    <w:rsid w:val="00F02BC0"/>
    <w:rsid w:val="00F16FE3"/>
    <w:rsid w:val="00F22777"/>
    <w:rsid w:val="00F33031"/>
    <w:rsid w:val="00F339CE"/>
    <w:rsid w:val="00F4178C"/>
    <w:rsid w:val="00F447B6"/>
    <w:rsid w:val="00F467BF"/>
    <w:rsid w:val="00F47C7D"/>
    <w:rsid w:val="00F5460C"/>
    <w:rsid w:val="00F60DBA"/>
    <w:rsid w:val="00F63C16"/>
    <w:rsid w:val="00F73E8A"/>
    <w:rsid w:val="00F91A75"/>
    <w:rsid w:val="00F94B37"/>
    <w:rsid w:val="00F95EB6"/>
    <w:rsid w:val="00FA1477"/>
    <w:rsid w:val="00FB0BF9"/>
    <w:rsid w:val="00FB2A3B"/>
    <w:rsid w:val="00FB41D2"/>
    <w:rsid w:val="00FB51C0"/>
    <w:rsid w:val="00FC110B"/>
    <w:rsid w:val="00FC2F34"/>
    <w:rsid w:val="00FC6086"/>
    <w:rsid w:val="00FC6EC7"/>
    <w:rsid w:val="00FC75F5"/>
    <w:rsid w:val="00FD0BC9"/>
    <w:rsid w:val="00FD5757"/>
    <w:rsid w:val="00FD7B20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C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3C8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33C8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33C88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E33C88"/>
    <w:pPr>
      <w:keepNext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3C88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3C88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3C8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3C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E33C88"/>
    <w:pPr>
      <w:jc w:val="both"/>
    </w:pPr>
    <w:rPr>
      <w:color w:val="000000"/>
      <w:sz w:val="28"/>
      <w:szCs w:val="36"/>
    </w:rPr>
  </w:style>
  <w:style w:type="character" w:customStyle="1" w:styleId="a4">
    <w:name w:val="Основной текст Знак"/>
    <w:basedOn w:val="a0"/>
    <w:link w:val="a3"/>
    <w:rsid w:val="00E33C88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paragraph" w:styleId="a5">
    <w:name w:val="Body Text Indent"/>
    <w:basedOn w:val="a"/>
    <w:link w:val="a6"/>
    <w:rsid w:val="00E33C88"/>
    <w:pPr>
      <w:spacing w:after="120"/>
      <w:ind w:left="283"/>
    </w:pPr>
    <w:rPr>
      <w:color w:val="000000"/>
      <w:sz w:val="28"/>
      <w:szCs w:val="36"/>
    </w:rPr>
  </w:style>
  <w:style w:type="character" w:customStyle="1" w:styleId="a6">
    <w:name w:val="Основной текст с отступом Знак"/>
    <w:basedOn w:val="a0"/>
    <w:link w:val="a5"/>
    <w:rsid w:val="00E33C88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paragraph" w:styleId="a7">
    <w:name w:val="Subtitle"/>
    <w:basedOn w:val="a"/>
    <w:link w:val="a8"/>
    <w:qFormat/>
    <w:rsid w:val="00E33C88"/>
    <w:rPr>
      <w:sz w:val="28"/>
    </w:rPr>
  </w:style>
  <w:style w:type="character" w:customStyle="1" w:styleId="a8">
    <w:name w:val="Подзаголовок Знак"/>
    <w:basedOn w:val="a0"/>
    <w:link w:val="a7"/>
    <w:rsid w:val="00E33C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E3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3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33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33C88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E3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33C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3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33C88"/>
    <w:pPr>
      <w:keepNext/>
      <w:spacing w:before="100" w:beforeAutospacing="1" w:after="100" w:afterAutospacing="1"/>
    </w:pPr>
  </w:style>
  <w:style w:type="paragraph" w:styleId="ad">
    <w:name w:val="No Spacing"/>
    <w:uiPriority w:val="1"/>
    <w:qFormat/>
    <w:rsid w:val="00513327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очистить"/>
    <w:basedOn w:val="a"/>
    <w:rsid w:val="00183EA0"/>
    <w:pPr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unhideWhenUsed/>
    <w:rsid w:val="002831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8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41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2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69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92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C46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73D9-2305-4313-B298-5D0BB24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13</cp:revision>
  <cp:lastPrinted>2016-03-17T07:53:00Z</cp:lastPrinted>
  <dcterms:created xsi:type="dcterms:W3CDTF">2014-03-05T09:06:00Z</dcterms:created>
  <dcterms:modified xsi:type="dcterms:W3CDTF">2016-03-17T07:54:00Z</dcterms:modified>
</cp:coreProperties>
</file>