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6" w:rsidRPr="00803303" w:rsidRDefault="008A58C6" w:rsidP="00803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B2" w:rsidRPr="00803303" w:rsidRDefault="002842B2" w:rsidP="0080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03">
        <w:rPr>
          <w:rFonts w:ascii="Times New Roman" w:hAnsi="Times New Roman" w:cs="Times New Roman"/>
          <w:b/>
          <w:bCs/>
          <w:sz w:val="28"/>
          <w:szCs w:val="28"/>
        </w:rPr>
        <w:t>Отчет о работе</w:t>
      </w:r>
    </w:p>
    <w:p w:rsidR="002842B2" w:rsidRPr="00803303" w:rsidRDefault="002842B2" w:rsidP="0080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03">
        <w:rPr>
          <w:rFonts w:ascii="Times New Roman" w:hAnsi="Times New Roman" w:cs="Times New Roman"/>
          <w:b/>
          <w:bCs/>
          <w:sz w:val="28"/>
          <w:szCs w:val="28"/>
        </w:rPr>
        <w:t>Мэра Карачаевского городского округа и Администрации</w:t>
      </w:r>
    </w:p>
    <w:p w:rsidR="002842B2" w:rsidRPr="00803303" w:rsidRDefault="002842B2" w:rsidP="0080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03">
        <w:rPr>
          <w:rFonts w:ascii="Times New Roman" w:hAnsi="Times New Roman" w:cs="Times New Roman"/>
          <w:b/>
          <w:bCs/>
          <w:sz w:val="28"/>
          <w:szCs w:val="28"/>
        </w:rPr>
        <w:t>Карачаевского городского округа</w:t>
      </w:r>
    </w:p>
    <w:p w:rsidR="002842B2" w:rsidRPr="00803303" w:rsidRDefault="002842B2" w:rsidP="0080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03">
        <w:rPr>
          <w:rFonts w:ascii="Times New Roman" w:hAnsi="Times New Roman" w:cs="Times New Roman"/>
          <w:b/>
          <w:bCs/>
          <w:sz w:val="28"/>
          <w:szCs w:val="28"/>
        </w:rPr>
        <w:t>за 2015 год</w:t>
      </w:r>
    </w:p>
    <w:p w:rsidR="002842B2" w:rsidRPr="00803303" w:rsidRDefault="002842B2" w:rsidP="0080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4D" w:rsidRPr="00681FF3" w:rsidRDefault="002842B2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Прошедший 2015 год для </w:t>
      </w:r>
      <w:r w:rsidR="00741185" w:rsidRPr="00681FF3">
        <w:rPr>
          <w:rFonts w:ascii="Times New Roman" w:hAnsi="Times New Roman" w:cs="Times New Roman"/>
          <w:sz w:val="28"/>
          <w:szCs w:val="28"/>
        </w:rPr>
        <w:t>Карачаевск</w:t>
      </w:r>
      <w:r w:rsidR="00741185">
        <w:rPr>
          <w:rFonts w:ascii="Times New Roman" w:hAnsi="Times New Roman" w:cs="Times New Roman"/>
          <w:sz w:val="28"/>
          <w:szCs w:val="28"/>
        </w:rPr>
        <w:t>ого</w:t>
      </w:r>
      <w:r w:rsidR="00741185" w:rsidRPr="00681FF3"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>городского округа был напряженным</w:t>
      </w:r>
      <w:r w:rsidR="00465C4D" w:rsidRPr="00681FF3">
        <w:rPr>
          <w:rFonts w:ascii="Times New Roman" w:hAnsi="Times New Roman" w:cs="Times New Roman"/>
          <w:sz w:val="28"/>
          <w:szCs w:val="28"/>
        </w:rPr>
        <w:t xml:space="preserve">. </w:t>
      </w:r>
      <w:r w:rsidR="00741185">
        <w:rPr>
          <w:rFonts w:ascii="Times New Roman" w:hAnsi="Times New Roman" w:cs="Times New Roman"/>
          <w:sz w:val="28"/>
          <w:szCs w:val="28"/>
        </w:rPr>
        <w:t>О</w:t>
      </w:r>
      <w:r w:rsidR="00465C4D" w:rsidRPr="00681FF3">
        <w:rPr>
          <w:rFonts w:ascii="Times New Roman" w:hAnsi="Times New Roman" w:cs="Times New Roman"/>
          <w:sz w:val="28"/>
          <w:szCs w:val="28"/>
        </w:rPr>
        <w:t>круг, как и страна</w:t>
      </w:r>
      <w:r w:rsidR="00924FE1" w:rsidRPr="00681FF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C72C0" w:rsidRPr="00681FF3">
        <w:rPr>
          <w:rFonts w:ascii="Times New Roman" w:hAnsi="Times New Roman" w:cs="Times New Roman"/>
          <w:sz w:val="28"/>
          <w:szCs w:val="28"/>
        </w:rPr>
        <w:t xml:space="preserve">, </w:t>
      </w:r>
      <w:r w:rsidR="00465C4D" w:rsidRPr="00681FF3">
        <w:rPr>
          <w:rFonts w:ascii="Times New Roman" w:hAnsi="Times New Roman" w:cs="Times New Roman"/>
          <w:sz w:val="28"/>
          <w:szCs w:val="28"/>
        </w:rPr>
        <w:t xml:space="preserve">столкнулся с экономическими трудностями. </w:t>
      </w:r>
      <w:r w:rsidR="002C72C0" w:rsidRPr="00681FF3">
        <w:rPr>
          <w:rFonts w:ascii="Times New Roman" w:hAnsi="Times New Roman" w:cs="Times New Roman"/>
          <w:sz w:val="28"/>
          <w:szCs w:val="28"/>
        </w:rPr>
        <w:t>Н</w:t>
      </w:r>
      <w:r w:rsidR="00536A40" w:rsidRPr="00681FF3">
        <w:rPr>
          <w:rFonts w:ascii="Times New Roman" w:hAnsi="Times New Roman" w:cs="Times New Roman"/>
          <w:sz w:val="28"/>
          <w:szCs w:val="28"/>
        </w:rPr>
        <w:t>есмотря на </w:t>
      </w:r>
      <w:r w:rsidR="00B041D4" w:rsidRPr="00681FF3">
        <w:rPr>
          <w:rFonts w:ascii="Times New Roman" w:hAnsi="Times New Roman" w:cs="Times New Roman"/>
          <w:sz w:val="28"/>
          <w:szCs w:val="28"/>
        </w:rPr>
        <w:t>непростые условия</w:t>
      </w:r>
      <w:r w:rsidR="000D655F" w:rsidRPr="00681FF3">
        <w:rPr>
          <w:rFonts w:ascii="Times New Roman" w:hAnsi="Times New Roman" w:cs="Times New Roman"/>
          <w:sz w:val="28"/>
          <w:szCs w:val="28"/>
        </w:rPr>
        <w:t>,</w:t>
      </w:r>
      <w:r w:rsidR="00536A40" w:rsidRPr="00681FF3">
        <w:rPr>
          <w:rFonts w:ascii="Times New Roman" w:hAnsi="Times New Roman" w:cs="Times New Roman"/>
          <w:sz w:val="28"/>
          <w:szCs w:val="28"/>
        </w:rPr>
        <w:t xml:space="preserve"> </w:t>
      </w:r>
      <w:r w:rsidR="002C72C0" w:rsidRPr="00681FF3">
        <w:rPr>
          <w:rFonts w:ascii="Times New Roman" w:hAnsi="Times New Roman" w:cs="Times New Roman"/>
          <w:sz w:val="28"/>
          <w:szCs w:val="28"/>
        </w:rPr>
        <w:t>Администрацией была продолжена работа по решению проблем, которые вызывают наибольшие вопросы у наших жителей</w:t>
      </w:r>
      <w:r w:rsidR="00536A40" w:rsidRPr="00681FF3">
        <w:rPr>
          <w:rFonts w:ascii="Times New Roman" w:hAnsi="Times New Roman" w:cs="Times New Roman"/>
          <w:sz w:val="28"/>
          <w:szCs w:val="28"/>
        </w:rPr>
        <w:t>.</w:t>
      </w:r>
    </w:p>
    <w:p w:rsidR="005D14E7" w:rsidRPr="00681FF3" w:rsidRDefault="005D14E7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Основные направления деятельности Администрации Карачаевского городского округа были связаны с выполнением задач, определенных Главой Карачаево-Черкесской Республики, с укреплением экономики округа, с реализацией муниципальных программ,</w:t>
      </w:r>
      <w:r w:rsidR="00A65893" w:rsidRPr="00681FF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81FF3">
        <w:rPr>
          <w:rFonts w:ascii="Times New Roman" w:hAnsi="Times New Roman" w:cs="Times New Roman"/>
          <w:sz w:val="28"/>
          <w:szCs w:val="28"/>
        </w:rPr>
        <w:t xml:space="preserve"> с решением вопросов местного значения на уровне городского округа и достижением на этой основе повышения уровня и качества жизни населения.</w:t>
      </w:r>
    </w:p>
    <w:p w:rsidR="002842B2" w:rsidRPr="00681FF3" w:rsidRDefault="002842B2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Благодаря поддержке Главы Карачаево-Черкесской Республики, а также активному взаимодействию с Думой Карачаевского городского округа, подведомственными администрациями, поставленные</w:t>
      </w:r>
      <w:r w:rsidR="005D14E7" w:rsidRPr="00681FF3">
        <w:rPr>
          <w:rFonts w:ascii="Times New Roman" w:hAnsi="Times New Roman" w:cs="Times New Roman"/>
          <w:sz w:val="28"/>
          <w:szCs w:val="28"/>
        </w:rPr>
        <w:t xml:space="preserve"> в начале 2015 года</w:t>
      </w:r>
      <w:r w:rsidRPr="00681FF3">
        <w:rPr>
          <w:rFonts w:ascii="Times New Roman" w:hAnsi="Times New Roman" w:cs="Times New Roman"/>
          <w:sz w:val="28"/>
          <w:szCs w:val="28"/>
        </w:rPr>
        <w:t xml:space="preserve"> задачи, в основном, выполнены. </w:t>
      </w:r>
    </w:p>
    <w:p w:rsidR="002842B2" w:rsidRPr="00681FF3" w:rsidRDefault="00022F92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Хотелось бы подробнее остановиться на том, ч</w:t>
      </w:r>
      <w:r w:rsidR="00717CC0" w:rsidRPr="00681FF3">
        <w:rPr>
          <w:rFonts w:ascii="Times New Roman" w:hAnsi="Times New Roman" w:cs="Times New Roman"/>
          <w:sz w:val="28"/>
          <w:szCs w:val="28"/>
        </w:rPr>
        <w:t>то нам удалось сделать</w:t>
      </w:r>
      <w:r w:rsidRPr="00681FF3">
        <w:rPr>
          <w:rFonts w:ascii="Times New Roman" w:hAnsi="Times New Roman" w:cs="Times New Roman"/>
          <w:sz w:val="28"/>
          <w:szCs w:val="28"/>
        </w:rPr>
        <w:t xml:space="preserve"> в прошедшем году</w:t>
      </w:r>
      <w:r w:rsidR="00717CC0" w:rsidRPr="00681FF3">
        <w:rPr>
          <w:rFonts w:ascii="Times New Roman" w:hAnsi="Times New Roman" w:cs="Times New Roman"/>
          <w:sz w:val="28"/>
          <w:szCs w:val="28"/>
        </w:rPr>
        <w:t>, что не успели решить, и что необходимо сделать в будущем</w:t>
      </w:r>
      <w:r w:rsidRPr="00681FF3">
        <w:rPr>
          <w:rFonts w:ascii="Times New Roman" w:hAnsi="Times New Roman" w:cs="Times New Roman"/>
          <w:sz w:val="28"/>
          <w:szCs w:val="28"/>
        </w:rPr>
        <w:t>.</w:t>
      </w:r>
    </w:p>
    <w:p w:rsidR="00717CC0" w:rsidRPr="00681FF3" w:rsidRDefault="00717CC0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8C6" w:rsidRPr="00681FF3" w:rsidRDefault="00681FF3" w:rsidP="00681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FF3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BB67C2" w:rsidRPr="00D05BF1" w:rsidRDefault="00D05BF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округе сохраняется благоприятная демографическая ситуация. </w:t>
      </w:r>
      <w:r w:rsidR="00BB67C2" w:rsidRPr="00D05BF1">
        <w:rPr>
          <w:rFonts w:ascii="Times New Roman" w:hAnsi="Times New Roman" w:cs="Times New Roman"/>
          <w:sz w:val="28"/>
          <w:szCs w:val="28"/>
        </w:rPr>
        <w:t>По предварительным данным, в 2015 году численность постоянного населения Карачаевского городского округа воз</w:t>
      </w:r>
      <w:r w:rsidR="00D7544D">
        <w:rPr>
          <w:rFonts w:ascii="Times New Roman" w:hAnsi="Times New Roman" w:cs="Times New Roman"/>
          <w:sz w:val="28"/>
          <w:szCs w:val="28"/>
        </w:rPr>
        <w:t xml:space="preserve">росла на 380 человек и на 01 января </w:t>
      </w:r>
      <w:r w:rsidR="00BB67C2" w:rsidRPr="00D05BF1">
        <w:rPr>
          <w:rFonts w:ascii="Times New Roman" w:hAnsi="Times New Roman" w:cs="Times New Roman"/>
          <w:sz w:val="28"/>
          <w:szCs w:val="28"/>
        </w:rPr>
        <w:t xml:space="preserve">2016 </w:t>
      </w:r>
      <w:r w:rsidR="00D754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BB67C2" w:rsidRPr="00D05BF1">
        <w:rPr>
          <w:rFonts w:ascii="Times New Roman" w:hAnsi="Times New Roman" w:cs="Times New Roman"/>
          <w:sz w:val="28"/>
          <w:szCs w:val="28"/>
        </w:rPr>
        <w:t>составила 38694 человека.</w:t>
      </w:r>
    </w:p>
    <w:p w:rsidR="008A58C6" w:rsidRPr="00D7544D" w:rsidRDefault="00B501B3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4D">
        <w:rPr>
          <w:rFonts w:ascii="Times New Roman" w:hAnsi="Times New Roman" w:cs="Times New Roman"/>
          <w:sz w:val="28"/>
          <w:szCs w:val="28"/>
        </w:rPr>
        <w:t>В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 201</w:t>
      </w:r>
      <w:r w:rsidR="00D571D1" w:rsidRPr="00D7544D">
        <w:rPr>
          <w:rFonts w:ascii="Times New Roman" w:hAnsi="Times New Roman" w:cs="Times New Roman"/>
          <w:sz w:val="28"/>
          <w:szCs w:val="28"/>
        </w:rPr>
        <w:t>5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544D">
        <w:rPr>
          <w:rFonts w:ascii="Times New Roman" w:hAnsi="Times New Roman" w:cs="Times New Roman"/>
          <w:sz w:val="28"/>
          <w:szCs w:val="28"/>
        </w:rPr>
        <w:t>у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  родилось </w:t>
      </w:r>
      <w:r w:rsidR="002266EC" w:rsidRPr="00D7544D">
        <w:rPr>
          <w:rFonts w:ascii="Times New Roman" w:hAnsi="Times New Roman" w:cs="Times New Roman"/>
          <w:sz w:val="28"/>
          <w:szCs w:val="28"/>
        </w:rPr>
        <w:t>205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 </w:t>
      </w:r>
      <w:r w:rsidR="00FB6DF6" w:rsidRPr="00D7544D">
        <w:rPr>
          <w:rFonts w:ascii="Times New Roman" w:hAnsi="Times New Roman" w:cs="Times New Roman"/>
          <w:sz w:val="28"/>
          <w:szCs w:val="28"/>
        </w:rPr>
        <w:t>детей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, а умерло </w:t>
      </w:r>
      <w:r w:rsidR="002266EC" w:rsidRPr="00D7544D">
        <w:rPr>
          <w:rFonts w:ascii="Times New Roman" w:hAnsi="Times New Roman" w:cs="Times New Roman"/>
          <w:sz w:val="28"/>
          <w:szCs w:val="28"/>
        </w:rPr>
        <w:t>142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7544D">
        <w:rPr>
          <w:rFonts w:ascii="Times New Roman" w:hAnsi="Times New Roman" w:cs="Times New Roman"/>
          <w:sz w:val="28"/>
          <w:szCs w:val="28"/>
        </w:rPr>
        <w:t>а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, рождаемость превышает смертность на </w:t>
      </w:r>
      <w:r w:rsidR="002266EC" w:rsidRPr="00D7544D">
        <w:rPr>
          <w:rFonts w:ascii="Times New Roman" w:hAnsi="Times New Roman" w:cs="Times New Roman"/>
          <w:sz w:val="28"/>
          <w:szCs w:val="28"/>
        </w:rPr>
        <w:t>63</w:t>
      </w:r>
      <w:r w:rsidR="00FB6DF6" w:rsidRPr="00D7544D">
        <w:rPr>
          <w:rFonts w:ascii="Times New Roman" w:hAnsi="Times New Roman" w:cs="Times New Roman"/>
          <w:sz w:val="28"/>
          <w:szCs w:val="28"/>
        </w:rPr>
        <w:t xml:space="preserve"> 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человека. В результате и более высокий уровень естественной прибыли   населения. </w:t>
      </w:r>
    </w:p>
    <w:p w:rsidR="002F1D7E" w:rsidRPr="00D7544D" w:rsidRDefault="00F22AC4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4D">
        <w:rPr>
          <w:rFonts w:ascii="Times New Roman" w:hAnsi="Times New Roman" w:cs="Times New Roman"/>
          <w:sz w:val="28"/>
          <w:szCs w:val="28"/>
        </w:rPr>
        <w:t>Численность официально зар</w:t>
      </w:r>
      <w:r w:rsidR="002F1D7E" w:rsidRPr="00D7544D">
        <w:rPr>
          <w:rFonts w:ascii="Times New Roman" w:hAnsi="Times New Roman" w:cs="Times New Roman"/>
          <w:sz w:val="28"/>
          <w:szCs w:val="28"/>
        </w:rPr>
        <w:t>егис</w:t>
      </w:r>
      <w:r w:rsidR="00D7544D">
        <w:rPr>
          <w:rFonts w:ascii="Times New Roman" w:hAnsi="Times New Roman" w:cs="Times New Roman"/>
          <w:sz w:val="28"/>
          <w:szCs w:val="28"/>
        </w:rPr>
        <w:t>трированных безработных на 31 декабря 2015 года</w:t>
      </w:r>
      <w:r w:rsidRPr="00D7544D">
        <w:rPr>
          <w:rFonts w:ascii="Times New Roman" w:hAnsi="Times New Roman" w:cs="Times New Roman"/>
          <w:sz w:val="28"/>
          <w:szCs w:val="28"/>
        </w:rPr>
        <w:t xml:space="preserve"> составила 1</w:t>
      </w:r>
      <w:r w:rsidR="002F1D7E" w:rsidRPr="00D7544D">
        <w:rPr>
          <w:rFonts w:ascii="Times New Roman" w:hAnsi="Times New Roman" w:cs="Times New Roman"/>
          <w:sz w:val="28"/>
          <w:szCs w:val="28"/>
        </w:rPr>
        <w:t>075</w:t>
      </w:r>
      <w:r w:rsidRPr="00D7544D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2F1D7E" w:rsidRPr="00D7544D">
        <w:rPr>
          <w:rFonts w:ascii="Times New Roman" w:hAnsi="Times New Roman" w:cs="Times New Roman"/>
          <w:sz w:val="28"/>
          <w:szCs w:val="28"/>
        </w:rPr>
        <w:t xml:space="preserve"> это на 110 человек меньше, чем в 2014 году.</w:t>
      </w:r>
      <w:r w:rsidRPr="00D7544D">
        <w:rPr>
          <w:rFonts w:ascii="Times New Roman" w:hAnsi="Times New Roman" w:cs="Times New Roman"/>
          <w:sz w:val="28"/>
          <w:szCs w:val="28"/>
        </w:rPr>
        <w:t xml:space="preserve"> </w:t>
      </w:r>
      <w:r w:rsidR="002F1D7E" w:rsidRPr="00D7544D">
        <w:rPr>
          <w:rFonts w:ascii="Times New Roman" w:hAnsi="Times New Roman" w:cs="Times New Roman"/>
          <w:sz w:val="28"/>
          <w:szCs w:val="28"/>
        </w:rPr>
        <w:t xml:space="preserve">511 человек были устроены на работу. </w:t>
      </w:r>
    </w:p>
    <w:p w:rsidR="00F22AC4" w:rsidRDefault="002F1D7E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4D">
        <w:rPr>
          <w:rFonts w:ascii="Times New Roman" w:hAnsi="Times New Roman" w:cs="Times New Roman"/>
          <w:sz w:val="28"/>
          <w:szCs w:val="28"/>
        </w:rPr>
        <w:t xml:space="preserve">На период летних каникул </w:t>
      </w:r>
      <w:r w:rsidR="00FF76F2" w:rsidRPr="00D7544D">
        <w:rPr>
          <w:rFonts w:ascii="Times New Roman" w:hAnsi="Times New Roman" w:cs="Times New Roman"/>
          <w:sz w:val="28"/>
          <w:szCs w:val="28"/>
        </w:rPr>
        <w:t xml:space="preserve"> более 100 школьников были устроены на временные работы. </w:t>
      </w:r>
    </w:p>
    <w:p w:rsidR="00FF76F2" w:rsidRPr="002F1D7E" w:rsidRDefault="00FF76F2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47" w:rsidRPr="00172847" w:rsidRDefault="00C87CFA" w:rsidP="00172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и исполнение бюджета</w:t>
      </w:r>
    </w:p>
    <w:p w:rsidR="00172847" w:rsidRDefault="00172847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Исполнение налоговых и неналоговых доходов  бюджета  Карачаевского городского округа за 2015 год  составило  175 миллионов 910 тысяч рублей при  уточненных плановых назначениях 175 миллионов рублей</w:t>
      </w:r>
      <w:r w:rsidR="00C31B8B">
        <w:rPr>
          <w:rFonts w:ascii="Times New Roman" w:hAnsi="Times New Roman" w:cs="Times New Roman"/>
          <w:sz w:val="28"/>
          <w:szCs w:val="28"/>
        </w:rPr>
        <w:t>,</w:t>
      </w:r>
      <w:r w:rsidRPr="00681FF3">
        <w:rPr>
          <w:rFonts w:ascii="Times New Roman" w:hAnsi="Times New Roman" w:cs="Times New Roman"/>
          <w:sz w:val="28"/>
          <w:szCs w:val="28"/>
        </w:rPr>
        <w:t xml:space="preserve"> </w:t>
      </w:r>
      <w:r w:rsidR="00144574">
        <w:rPr>
          <w:rFonts w:ascii="Times New Roman" w:hAnsi="Times New Roman" w:cs="Times New Roman"/>
          <w:sz w:val="28"/>
          <w:szCs w:val="28"/>
        </w:rPr>
        <w:t>то есть</w:t>
      </w:r>
      <w:r w:rsidRPr="00681FF3">
        <w:rPr>
          <w:rFonts w:ascii="Times New Roman" w:hAnsi="Times New Roman" w:cs="Times New Roman"/>
          <w:sz w:val="28"/>
          <w:szCs w:val="28"/>
        </w:rPr>
        <w:t xml:space="preserve"> 100,5 процента к плановым назначениям. В том числе исполнение по налоговым доходам – 115 миллионов 87</w:t>
      </w:r>
      <w:r w:rsidR="00144574">
        <w:rPr>
          <w:rFonts w:ascii="Times New Roman" w:hAnsi="Times New Roman" w:cs="Times New Roman"/>
          <w:sz w:val="28"/>
          <w:szCs w:val="28"/>
        </w:rPr>
        <w:t>4</w:t>
      </w:r>
      <w:r w:rsidRPr="00681FF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44574">
        <w:rPr>
          <w:rFonts w:ascii="Times New Roman" w:hAnsi="Times New Roman" w:cs="Times New Roman"/>
          <w:sz w:val="28"/>
          <w:szCs w:val="28"/>
        </w:rPr>
        <w:t>и</w:t>
      </w:r>
      <w:r w:rsidRPr="00681FF3">
        <w:rPr>
          <w:rFonts w:ascii="Times New Roman" w:hAnsi="Times New Roman" w:cs="Times New Roman"/>
          <w:sz w:val="28"/>
          <w:szCs w:val="28"/>
        </w:rPr>
        <w:t xml:space="preserve"> рублей, по неналоговым доходам – 60 миллионов 36 тысяч рублей.</w:t>
      </w:r>
    </w:p>
    <w:p w:rsidR="00172847" w:rsidRPr="00681FF3" w:rsidRDefault="00172847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lastRenderedPageBreak/>
        <w:t>Основным источником поступления налоговых доходов является налог на доходы физических лиц, его доля составляет 29,9 процента от общей суммы налоговых и неналоговых  доходов.  </w:t>
      </w:r>
      <w:r w:rsidR="009F430D">
        <w:rPr>
          <w:rFonts w:ascii="Times New Roman" w:hAnsi="Times New Roman" w:cs="Times New Roman"/>
          <w:sz w:val="28"/>
          <w:szCs w:val="28"/>
        </w:rPr>
        <w:t>П</w:t>
      </w:r>
      <w:r w:rsidR="009F430D" w:rsidRPr="009F430D">
        <w:rPr>
          <w:rFonts w:ascii="Times New Roman" w:eastAsia="Times New Roman" w:hAnsi="Times New Roman" w:cs="Times New Roman"/>
          <w:sz w:val="28"/>
          <w:szCs w:val="28"/>
        </w:rPr>
        <w:t>оступление составило 52</w:t>
      </w:r>
      <w:r w:rsidR="009F430D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9F430D" w:rsidRPr="009F430D">
        <w:rPr>
          <w:rFonts w:ascii="Times New Roman" w:eastAsia="Times New Roman" w:hAnsi="Times New Roman" w:cs="Times New Roman"/>
          <w:sz w:val="28"/>
          <w:szCs w:val="28"/>
        </w:rPr>
        <w:t> 58</w:t>
      </w:r>
      <w:r w:rsidR="00D635AF">
        <w:rPr>
          <w:rFonts w:ascii="Times New Roman" w:hAnsi="Times New Roman" w:cs="Times New Roman"/>
          <w:sz w:val="28"/>
          <w:szCs w:val="28"/>
        </w:rPr>
        <w:t>8</w:t>
      </w:r>
      <w:r w:rsidR="009F430D" w:rsidRPr="009F430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D635AF">
        <w:rPr>
          <w:rFonts w:ascii="Times New Roman" w:hAnsi="Times New Roman" w:cs="Times New Roman"/>
          <w:sz w:val="28"/>
          <w:szCs w:val="28"/>
        </w:rPr>
        <w:t xml:space="preserve">яч </w:t>
      </w:r>
      <w:r w:rsidR="009F430D" w:rsidRPr="009F430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477971">
        <w:rPr>
          <w:rFonts w:ascii="Times New Roman" w:hAnsi="Times New Roman" w:cs="Times New Roman"/>
          <w:sz w:val="28"/>
          <w:szCs w:val="28"/>
        </w:rPr>
        <w:t>.</w:t>
      </w:r>
    </w:p>
    <w:p w:rsidR="00172847" w:rsidRPr="00681FF3" w:rsidRDefault="00172847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Следующи</w:t>
      </w:r>
      <w:r w:rsidR="00041ADC">
        <w:rPr>
          <w:rFonts w:ascii="Times New Roman" w:hAnsi="Times New Roman" w:cs="Times New Roman"/>
          <w:sz w:val="28"/>
          <w:szCs w:val="28"/>
        </w:rPr>
        <w:t>й</w:t>
      </w:r>
      <w:r w:rsidRPr="00681FF3">
        <w:rPr>
          <w:rFonts w:ascii="Times New Roman" w:hAnsi="Times New Roman" w:cs="Times New Roman"/>
          <w:sz w:val="28"/>
          <w:szCs w:val="28"/>
        </w:rPr>
        <w:t xml:space="preserve">  источник  поступления налоговых доходов </w:t>
      </w:r>
      <w:r w:rsidR="00041ADC">
        <w:rPr>
          <w:rFonts w:ascii="Times New Roman" w:hAnsi="Times New Roman" w:cs="Times New Roman"/>
          <w:sz w:val="28"/>
          <w:szCs w:val="28"/>
        </w:rPr>
        <w:t xml:space="preserve">– </w:t>
      </w:r>
      <w:r w:rsidRPr="00681FF3">
        <w:rPr>
          <w:rFonts w:ascii="Times New Roman" w:hAnsi="Times New Roman" w:cs="Times New Roman"/>
          <w:sz w:val="28"/>
          <w:szCs w:val="28"/>
        </w:rPr>
        <w:t>налог</w:t>
      </w:r>
      <w:r w:rsidR="006E3FB0">
        <w:rPr>
          <w:rFonts w:ascii="Times New Roman" w:hAnsi="Times New Roman" w:cs="Times New Roman"/>
          <w:sz w:val="28"/>
          <w:szCs w:val="28"/>
        </w:rPr>
        <w:t>и</w:t>
      </w:r>
      <w:r w:rsidRPr="00681FF3">
        <w:rPr>
          <w:rFonts w:ascii="Times New Roman" w:hAnsi="Times New Roman" w:cs="Times New Roman"/>
          <w:sz w:val="28"/>
          <w:szCs w:val="28"/>
        </w:rPr>
        <w:t xml:space="preserve"> на имущество. В общей сумме налоговых  и неналоговых доходов данные налоги занимают 21,4 процента. Поступление составило 37 миллионов 62</w:t>
      </w:r>
      <w:r w:rsidR="00D635AF">
        <w:rPr>
          <w:rFonts w:ascii="Times New Roman" w:hAnsi="Times New Roman" w:cs="Times New Roman"/>
          <w:sz w:val="28"/>
          <w:szCs w:val="28"/>
        </w:rPr>
        <w:t>9</w:t>
      </w:r>
      <w:r w:rsidRPr="00681FF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D635AF">
        <w:rPr>
          <w:rFonts w:ascii="Times New Roman" w:hAnsi="Times New Roman" w:cs="Times New Roman"/>
          <w:sz w:val="28"/>
          <w:szCs w:val="28"/>
        </w:rPr>
        <w:t xml:space="preserve">. </w:t>
      </w:r>
      <w:r w:rsidRPr="0068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47" w:rsidRPr="00681FF3" w:rsidRDefault="00041ADC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</w:t>
      </w:r>
      <w:r w:rsidR="00172847" w:rsidRPr="00681FF3">
        <w:rPr>
          <w:rFonts w:ascii="Times New Roman" w:hAnsi="Times New Roman" w:cs="Times New Roman"/>
          <w:sz w:val="28"/>
          <w:szCs w:val="28"/>
        </w:rPr>
        <w:t xml:space="preserve"> источником поступления налоговых доходов являются акцизы по подакцизным товарам. Плановые назначения составили 14 миллионов 428 тысяч рублей, исполнение – 14 миллионов 530 тысяч рублей. </w:t>
      </w:r>
    </w:p>
    <w:p w:rsidR="00172847" w:rsidRPr="00681FF3" w:rsidRDefault="00172847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Поступление по остальным налоговым доходам составило 11 миллионов 127 тысяч рублей, что составляет  6,3 процента  от общего объема налоговых и неналоговых доходов.</w:t>
      </w:r>
    </w:p>
    <w:p w:rsidR="00172847" w:rsidRPr="00681FF3" w:rsidRDefault="00172847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AF">
        <w:rPr>
          <w:rFonts w:ascii="Times New Roman" w:hAnsi="Times New Roman" w:cs="Times New Roman"/>
          <w:sz w:val="28"/>
          <w:szCs w:val="28"/>
        </w:rPr>
        <w:t>Неналоговые доходы</w:t>
      </w:r>
      <w:r w:rsidRPr="00681FF3">
        <w:rPr>
          <w:rFonts w:ascii="Times New Roman" w:hAnsi="Times New Roman" w:cs="Times New Roman"/>
          <w:sz w:val="28"/>
          <w:szCs w:val="28"/>
        </w:rPr>
        <w:t> исполнены в сумме 60 миллионов 36 тысяч рублей при плане 57 миллионов 908 тысяч рублей</w:t>
      </w:r>
      <w:r w:rsidR="00563873">
        <w:rPr>
          <w:rFonts w:ascii="Times New Roman" w:hAnsi="Times New Roman" w:cs="Times New Roman"/>
          <w:sz w:val="28"/>
          <w:szCs w:val="28"/>
        </w:rPr>
        <w:t xml:space="preserve">. </w:t>
      </w:r>
      <w:r w:rsidRPr="00681FF3">
        <w:rPr>
          <w:rFonts w:ascii="Times New Roman" w:hAnsi="Times New Roman" w:cs="Times New Roman"/>
          <w:sz w:val="28"/>
          <w:szCs w:val="28"/>
        </w:rPr>
        <w:t>В общем объеме налоговых и неналоговых доходов, неналоговые доходы занимают 34,1 процента.</w:t>
      </w:r>
    </w:p>
    <w:p w:rsidR="00172847" w:rsidRPr="00681FF3" w:rsidRDefault="00172847" w:rsidP="001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 За 2015 год исполнение расходной части бюджета Карачаевского городского округа составил</w:t>
      </w:r>
      <w:r w:rsidR="00563873">
        <w:rPr>
          <w:rFonts w:ascii="Times New Roman" w:hAnsi="Times New Roman" w:cs="Times New Roman"/>
          <w:sz w:val="28"/>
          <w:szCs w:val="28"/>
        </w:rPr>
        <w:t>о</w:t>
      </w:r>
      <w:r w:rsidRPr="00681FF3">
        <w:rPr>
          <w:rFonts w:ascii="Times New Roman" w:hAnsi="Times New Roman" w:cs="Times New Roman"/>
          <w:sz w:val="28"/>
          <w:szCs w:val="28"/>
        </w:rPr>
        <w:t xml:space="preserve"> 789 миллионов 630 тысяч рублей</w:t>
      </w:r>
      <w:r w:rsidR="00563873">
        <w:rPr>
          <w:rFonts w:ascii="Times New Roman" w:hAnsi="Times New Roman" w:cs="Times New Roman"/>
          <w:sz w:val="28"/>
          <w:szCs w:val="28"/>
        </w:rPr>
        <w:t xml:space="preserve"> при уточненном годовом плане </w:t>
      </w:r>
      <w:r w:rsidRPr="00681FF3">
        <w:rPr>
          <w:rFonts w:ascii="Times New Roman" w:hAnsi="Times New Roman" w:cs="Times New Roman"/>
          <w:sz w:val="28"/>
          <w:szCs w:val="28"/>
        </w:rPr>
        <w:t>800 миллионов 665</w:t>
      </w:r>
      <w:r w:rsidR="0056387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81FF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26C6B"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>Исполнение по безвозмездным поступлениям за 2015 год составило</w:t>
      </w:r>
      <w:r w:rsidR="00563873"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>611миллионов 632 тысяч</w:t>
      </w:r>
      <w:r w:rsidR="00563873">
        <w:rPr>
          <w:rFonts w:ascii="Times New Roman" w:hAnsi="Times New Roman" w:cs="Times New Roman"/>
          <w:sz w:val="28"/>
          <w:szCs w:val="28"/>
        </w:rPr>
        <w:t>и</w:t>
      </w:r>
      <w:r w:rsidRPr="00681FF3">
        <w:rPr>
          <w:rFonts w:ascii="Times New Roman" w:hAnsi="Times New Roman" w:cs="Times New Roman"/>
          <w:sz w:val="28"/>
          <w:szCs w:val="28"/>
        </w:rPr>
        <w:t xml:space="preserve"> рублей при годовом плане</w:t>
      </w:r>
      <w:r w:rsidR="00563873"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>621миллион 769 тысяч рублей</w:t>
      </w:r>
      <w:r w:rsidR="00563873">
        <w:rPr>
          <w:rFonts w:ascii="Times New Roman" w:hAnsi="Times New Roman" w:cs="Times New Roman"/>
          <w:sz w:val="28"/>
          <w:szCs w:val="28"/>
        </w:rPr>
        <w:t>.</w:t>
      </w:r>
    </w:p>
    <w:p w:rsidR="00D50520" w:rsidRDefault="00D50520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72" w:rsidRDefault="00280066" w:rsidP="0028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8A58C6" w:rsidRPr="00307453">
        <w:rPr>
          <w:rFonts w:ascii="Times New Roman" w:hAnsi="Times New Roman" w:cs="Times New Roman"/>
          <w:b/>
          <w:sz w:val="28"/>
          <w:szCs w:val="28"/>
        </w:rPr>
        <w:t>кономическ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8A58C6" w:rsidRPr="00307453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A58C6" w:rsidRPr="00307453">
        <w:rPr>
          <w:rFonts w:ascii="Times New Roman" w:hAnsi="Times New Roman" w:cs="Times New Roman"/>
          <w:b/>
          <w:sz w:val="28"/>
          <w:szCs w:val="28"/>
        </w:rPr>
        <w:t>, строительств</w:t>
      </w:r>
      <w:r>
        <w:rPr>
          <w:rFonts w:ascii="Times New Roman" w:hAnsi="Times New Roman" w:cs="Times New Roman"/>
          <w:b/>
          <w:sz w:val="28"/>
          <w:szCs w:val="28"/>
        </w:rPr>
        <w:t>о, жилищно-коммунальное хозяйство</w:t>
      </w:r>
    </w:p>
    <w:p w:rsidR="008A58C6" w:rsidRPr="00D7544D" w:rsidRDefault="00841E72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58C6" w:rsidRPr="00681FF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A58C6" w:rsidRPr="00681FF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940F3" w:rsidRPr="00681FF3">
        <w:rPr>
          <w:rFonts w:ascii="Times New Roman" w:hAnsi="Times New Roman" w:cs="Times New Roman"/>
          <w:sz w:val="28"/>
          <w:szCs w:val="28"/>
        </w:rPr>
        <w:t xml:space="preserve">адресной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40F3" w:rsidRPr="00681FF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940F3" w:rsidRPr="00681FF3">
        <w:rPr>
          <w:rFonts w:ascii="Times New Roman" w:hAnsi="Times New Roman" w:cs="Times New Roman"/>
          <w:sz w:val="28"/>
          <w:szCs w:val="28"/>
        </w:rPr>
        <w:t xml:space="preserve"> «</w:t>
      </w:r>
      <w:r w:rsidR="008A58C6" w:rsidRPr="00681FF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на территории Карачаевского городского округа на 2015-2016 годы»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A58C6" w:rsidRPr="00681FF3">
        <w:rPr>
          <w:rFonts w:ascii="Times New Roman" w:hAnsi="Times New Roman" w:cs="Times New Roman"/>
          <w:sz w:val="28"/>
          <w:szCs w:val="28"/>
        </w:rPr>
        <w:t xml:space="preserve"> 2015 году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58C6" w:rsidRPr="0068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8A58C6" w:rsidRPr="00681FF3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58C6" w:rsidRPr="00681FF3">
        <w:rPr>
          <w:rFonts w:ascii="Times New Roman" w:hAnsi="Times New Roman" w:cs="Times New Roman"/>
          <w:sz w:val="28"/>
          <w:szCs w:val="28"/>
        </w:rPr>
        <w:t xml:space="preserve"> </w:t>
      </w:r>
      <w:r w:rsidR="00D7544D" w:rsidRPr="00681FF3">
        <w:rPr>
          <w:rFonts w:ascii="Times New Roman" w:hAnsi="Times New Roman" w:cs="Times New Roman"/>
          <w:sz w:val="28"/>
          <w:szCs w:val="28"/>
        </w:rPr>
        <w:t>между собственниками жил</w:t>
      </w:r>
      <w:r w:rsidR="00D7544D">
        <w:rPr>
          <w:rFonts w:ascii="Times New Roman" w:hAnsi="Times New Roman" w:cs="Times New Roman"/>
          <w:sz w:val="28"/>
          <w:szCs w:val="28"/>
        </w:rPr>
        <w:t>ых</w:t>
      </w:r>
      <w:r w:rsidR="00D7544D" w:rsidRPr="00681FF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7544D">
        <w:rPr>
          <w:rFonts w:ascii="Times New Roman" w:hAnsi="Times New Roman" w:cs="Times New Roman"/>
          <w:sz w:val="28"/>
          <w:szCs w:val="28"/>
        </w:rPr>
        <w:t>й</w:t>
      </w:r>
      <w:r w:rsidR="00D7544D" w:rsidRPr="00681FF3">
        <w:rPr>
          <w:rFonts w:ascii="Times New Roman" w:hAnsi="Times New Roman" w:cs="Times New Roman"/>
          <w:sz w:val="28"/>
          <w:szCs w:val="28"/>
        </w:rPr>
        <w:t xml:space="preserve"> и Администрацией Карачаевского городского округа </w:t>
      </w:r>
      <w:r w:rsidR="008A58C6" w:rsidRPr="00681FF3">
        <w:rPr>
          <w:rFonts w:ascii="Times New Roman" w:hAnsi="Times New Roman" w:cs="Times New Roman"/>
          <w:sz w:val="28"/>
          <w:szCs w:val="28"/>
        </w:rPr>
        <w:t>о выкупе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>общей</w:t>
      </w:r>
      <w:r w:rsidR="001321F2">
        <w:rPr>
          <w:rFonts w:ascii="Times New Roman" w:hAnsi="Times New Roman" w:cs="Times New Roman"/>
          <w:sz w:val="28"/>
          <w:szCs w:val="28"/>
        </w:rPr>
        <w:t xml:space="preserve"> площадью 1422 квадратных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321F2">
        <w:rPr>
          <w:rFonts w:ascii="Times New Roman" w:hAnsi="Times New Roman" w:cs="Times New Roman"/>
          <w:sz w:val="28"/>
          <w:szCs w:val="28"/>
        </w:rPr>
        <w:t>етров</w:t>
      </w:r>
      <w:r w:rsidR="00215562">
        <w:rPr>
          <w:rFonts w:ascii="Times New Roman" w:hAnsi="Times New Roman" w:cs="Times New Roman"/>
          <w:sz w:val="28"/>
          <w:szCs w:val="28"/>
        </w:rPr>
        <w:t xml:space="preserve">. </w:t>
      </w:r>
      <w:r w:rsidR="001321F2" w:rsidRPr="00D7544D">
        <w:rPr>
          <w:rFonts w:ascii="Times New Roman" w:hAnsi="Times New Roman" w:cs="Times New Roman"/>
          <w:sz w:val="28"/>
          <w:szCs w:val="28"/>
        </w:rPr>
        <w:t>Собственникам 9 многоквартирных домов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 перечислены  денежные средства </w:t>
      </w:r>
      <w:r w:rsidR="00215562" w:rsidRPr="00D7544D">
        <w:rPr>
          <w:rFonts w:ascii="Times New Roman" w:hAnsi="Times New Roman" w:cs="Times New Roman"/>
          <w:sz w:val="28"/>
          <w:szCs w:val="28"/>
        </w:rPr>
        <w:t>в сумме 23 808 506 рублей</w:t>
      </w:r>
      <w:r w:rsidR="008A58C6" w:rsidRPr="00D7544D">
        <w:rPr>
          <w:rFonts w:ascii="Times New Roman" w:hAnsi="Times New Roman" w:cs="Times New Roman"/>
          <w:sz w:val="28"/>
          <w:szCs w:val="28"/>
        </w:rPr>
        <w:t xml:space="preserve">, переселено  100 человек.  </w:t>
      </w:r>
    </w:p>
    <w:p w:rsidR="00F978E0" w:rsidRPr="00681FF3" w:rsidRDefault="00F978E0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4D">
        <w:rPr>
          <w:rFonts w:ascii="Times New Roman" w:hAnsi="Times New Roman" w:cs="Times New Roman"/>
          <w:sz w:val="28"/>
          <w:szCs w:val="28"/>
        </w:rPr>
        <w:t>В 2015 году</w:t>
      </w:r>
      <w:r w:rsidR="009D3FA7" w:rsidRPr="00D7544D">
        <w:rPr>
          <w:rFonts w:ascii="Times New Roman" w:hAnsi="Times New Roman" w:cs="Times New Roman"/>
          <w:sz w:val="28"/>
          <w:szCs w:val="28"/>
        </w:rPr>
        <w:t xml:space="preserve">, </w:t>
      </w:r>
      <w:r w:rsidRPr="00D75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44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7544D">
        <w:rPr>
          <w:rFonts w:ascii="Times New Roman" w:hAnsi="Times New Roman" w:cs="Times New Roman"/>
          <w:sz w:val="28"/>
          <w:szCs w:val="28"/>
        </w:rPr>
        <w:t xml:space="preserve"> муниципального контракта на благоустройство Карачаевского городского округа было выделено из бюджета более 2-х миллионов рублей.</w:t>
      </w:r>
    </w:p>
    <w:p w:rsidR="00CA46E2" w:rsidRDefault="00F5488E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58C6" w:rsidRPr="00681FF3">
        <w:rPr>
          <w:rFonts w:ascii="Times New Roman" w:hAnsi="Times New Roman" w:cs="Times New Roman"/>
          <w:sz w:val="28"/>
          <w:szCs w:val="28"/>
        </w:rPr>
        <w:t>риобретены и установлены</w:t>
      </w:r>
      <w:r w:rsidR="00D81C22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375C4C">
        <w:rPr>
          <w:rFonts w:ascii="Times New Roman" w:hAnsi="Times New Roman" w:cs="Times New Roman"/>
          <w:sz w:val="28"/>
          <w:szCs w:val="28"/>
        </w:rPr>
        <w:t xml:space="preserve"> Чкалова </w:t>
      </w:r>
      <w:r w:rsidR="00D81C22">
        <w:rPr>
          <w:rFonts w:ascii="Times New Roman" w:hAnsi="Times New Roman" w:cs="Times New Roman"/>
          <w:sz w:val="28"/>
          <w:szCs w:val="28"/>
        </w:rPr>
        <w:t>фонари</w:t>
      </w:r>
      <w:r w:rsidR="008A58C6" w:rsidRPr="00681FF3">
        <w:rPr>
          <w:rFonts w:ascii="Times New Roman" w:hAnsi="Times New Roman" w:cs="Times New Roman"/>
          <w:sz w:val="28"/>
          <w:szCs w:val="28"/>
        </w:rPr>
        <w:t xml:space="preserve"> (улично</w:t>
      </w:r>
      <w:r w:rsidR="00375C4C">
        <w:rPr>
          <w:rFonts w:ascii="Times New Roman" w:hAnsi="Times New Roman" w:cs="Times New Roman"/>
          <w:sz w:val="28"/>
          <w:szCs w:val="28"/>
        </w:rPr>
        <w:t>е</w:t>
      </w:r>
      <w:r w:rsidR="008A58C6" w:rsidRPr="00681FF3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375C4C">
        <w:rPr>
          <w:rFonts w:ascii="Times New Roman" w:hAnsi="Times New Roman" w:cs="Times New Roman"/>
          <w:sz w:val="28"/>
          <w:szCs w:val="28"/>
        </w:rPr>
        <w:t>е</w:t>
      </w:r>
      <w:r w:rsidR="008A58C6" w:rsidRPr="00681FF3">
        <w:rPr>
          <w:rFonts w:ascii="Times New Roman" w:hAnsi="Times New Roman" w:cs="Times New Roman"/>
          <w:sz w:val="28"/>
          <w:szCs w:val="28"/>
        </w:rPr>
        <w:t>)</w:t>
      </w:r>
      <w:r w:rsidR="004940F3" w:rsidRPr="00681FF3">
        <w:rPr>
          <w:rFonts w:ascii="Times New Roman" w:hAnsi="Times New Roman" w:cs="Times New Roman"/>
          <w:sz w:val="28"/>
          <w:szCs w:val="28"/>
        </w:rPr>
        <w:t xml:space="preserve"> в городе Карачаевске на сумму 250 </w:t>
      </w:r>
      <w:r w:rsidR="008A58C6" w:rsidRPr="00681FF3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8A58C6" w:rsidRPr="0039618E" w:rsidRDefault="00CA46E2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8E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программе реконструкции Центрального парка</w:t>
      </w:r>
      <w:r w:rsidR="00D55EB1" w:rsidRPr="0039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</w:t>
      </w:r>
      <w:r w:rsidR="00D55EB1" w:rsidRPr="0039618E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Карачаевска уложено более 2000 м</w:t>
      </w:r>
      <w:proofErr w:type="gramStart"/>
      <w:r w:rsidR="00D55EB1" w:rsidRPr="0039618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D55EB1" w:rsidRPr="0039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тротуарной брусчатки, </w:t>
      </w:r>
      <w:r w:rsidRPr="0039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установлены десятки декоративных кованых скамеек и урн. В парке установлены два детских игровых комплекса. Всего же в прошлом году в </w:t>
      </w:r>
      <w:r w:rsidR="009D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городе </w:t>
      </w:r>
      <w:r w:rsidRPr="0039618E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Карачаевске установлено 6 детских игровых комплексов</w:t>
      </w:r>
      <w:r w:rsidR="00310673" w:rsidRPr="0039618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на придомовых территориях многоквартирных домов</w:t>
      </w:r>
      <w:r w:rsidRPr="003961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961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E11AF" w:rsidRDefault="005E11AF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lastRenderedPageBreak/>
        <w:t xml:space="preserve"> В курортном поселке Домбай  завершено строительство нов</w:t>
      </w:r>
      <w:r w:rsidR="00C76344">
        <w:rPr>
          <w:rFonts w:ascii="Times New Roman" w:hAnsi="Times New Roman" w:cs="Times New Roman"/>
          <w:sz w:val="28"/>
          <w:szCs w:val="28"/>
        </w:rPr>
        <w:t>ой</w:t>
      </w:r>
      <w:r w:rsidRPr="00681FF3">
        <w:rPr>
          <w:rFonts w:ascii="Times New Roman" w:hAnsi="Times New Roman" w:cs="Times New Roman"/>
          <w:sz w:val="28"/>
          <w:szCs w:val="28"/>
        </w:rPr>
        <w:t xml:space="preserve"> </w:t>
      </w:r>
      <w:r w:rsidR="00C76344">
        <w:rPr>
          <w:rFonts w:ascii="Times New Roman" w:hAnsi="Times New Roman" w:cs="Times New Roman"/>
          <w:sz w:val="28"/>
          <w:szCs w:val="28"/>
        </w:rPr>
        <w:t>горно</w:t>
      </w:r>
      <w:r w:rsidRPr="00681FF3">
        <w:rPr>
          <w:rFonts w:ascii="Times New Roman" w:hAnsi="Times New Roman" w:cs="Times New Roman"/>
          <w:sz w:val="28"/>
          <w:szCs w:val="28"/>
        </w:rPr>
        <w:t>лыжн</w:t>
      </w:r>
      <w:r w:rsidR="00C76344">
        <w:rPr>
          <w:rFonts w:ascii="Times New Roman" w:hAnsi="Times New Roman" w:cs="Times New Roman"/>
          <w:sz w:val="28"/>
          <w:szCs w:val="28"/>
        </w:rPr>
        <w:t>ой</w:t>
      </w:r>
      <w:r w:rsidRPr="00681FF3">
        <w:rPr>
          <w:rFonts w:ascii="Times New Roman" w:hAnsi="Times New Roman" w:cs="Times New Roman"/>
          <w:sz w:val="28"/>
          <w:szCs w:val="28"/>
        </w:rPr>
        <w:t xml:space="preserve"> трасс</w:t>
      </w:r>
      <w:r w:rsidR="00C76344">
        <w:rPr>
          <w:rFonts w:ascii="Times New Roman" w:hAnsi="Times New Roman" w:cs="Times New Roman"/>
          <w:sz w:val="28"/>
          <w:szCs w:val="28"/>
        </w:rPr>
        <w:t>ы</w:t>
      </w:r>
      <w:r w:rsidRPr="00681FF3">
        <w:rPr>
          <w:rFonts w:ascii="Times New Roman" w:hAnsi="Times New Roman" w:cs="Times New Roman"/>
          <w:sz w:val="28"/>
          <w:szCs w:val="28"/>
        </w:rPr>
        <w:t xml:space="preserve"> на склоне горы </w:t>
      </w:r>
      <w:proofErr w:type="spellStart"/>
      <w:r w:rsidRPr="00681FF3">
        <w:rPr>
          <w:rFonts w:ascii="Times New Roman" w:hAnsi="Times New Roman" w:cs="Times New Roman"/>
          <w:sz w:val="28"/>
          <w:szCs w:val="28"/>
        </w:rPr>
        <w:t>Мусса-Ачитара</w:t>
      </w:r>
      <w:proofErr w:type="spellEnd"/>
      <w:r w:rsidRPr="00681FF3">
        <w:rPr>
          <w:rFonts w:ascii="Times New Roman" w:hAnsi="Times New Roman" w:cs="Times New Roman"/>
          <w:sz w:val="28"/>
          <w:szCs w:val="28"/>
        </w:rPr>
        <w:t>, протяженностью 3 километра.</w:t>
      </w:r>
    </w:p>
    <w:p w:rsidR="00C76344" w:rsidRPr="00D81C22" w:rsidRDefault="00C76344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C22">
        <w:rPr>
          <w:rFonts w:ascii="Times New Roman" w:hAnsi="Times New Roman" w:cs="Times New Roman"/>
          <w:color w:val="000000"/>
          <w:sz w:val="28"/>
          <w:szCs w:val="28"/>
        </w:rPr>
        <w:t>В Домбае проведены масштабные работы по водоснабжению населенного пункта. Так, в частности, проложены водопроводные сети общей протяжённостью 8 км.</w:t>
      </w:r>
      <w:r w:rsidR="00D81C2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81C2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проведенных работ обеспечена бесперебойная подача качественной питьевой воды в поселок. Кроме того, о</w:t>
      </w:r>
      <w:r w:rsidR="00D81C22">
        <w:rPr>
          <w:rFonts w:ascii="Times New Roman" w:hAnsi="Times New Roman" w:cs="Times New Roman"/>
          <w:color w:val="000000"/>
          <w:sz w:val="28"/>
          <w:szCs w:val="28"/>
        </w:rPr>
        <w:t xml:space="preserve">т начала ущелья </w:t>
      </w:r>
      <w:proofErr w:type="spellStart"/>
      <w:r w:rsidR="00D81C22">
        <w:rPr>
          <w:rFonts w:ascii="Times New Roman" w:hAnsi="Times New Roman" w:cs="Times New Roman"/>
          <w:color w:val="000000"/>
          <w:sz w:val="28"/>
          <w:szCs w:val="28"/>
        </w:rPr>
        <w:t>Гоначхир</w:t>
      </w:r>
      <w:proofErr w:type="spellEnd"/>
      <w:r w:rsidR="00D81C22">
        <w:rPr>
          <w:rFonts w:ascii="Times New Roman" w:hAnsi="Times New Roman" w:cs="Times New Roman"/>
          <w:color w:val="000000"/>
          <w:sz w:val="28"/>
          <w:szCs w:val="28"/>
        </w:rPr>
        <w:t xml:space="preserve"> до поселка</w:t>
      </w:r>
      <w:r w:rsidRPr="00D81C22">
        <w:rPr>
          <w:rFonts w:ascii="Times New Roman" w:hAnsi="Times New Roman" w:cs="Times New Roman"/>
          <w:color w:val="000000"/>
          <w:sz w:val="28"/>
          <w:szCs w:val="28"/>
        </w:rPr>
        <w:t xml:space="preserve"> Домбай полностью заменены подземные кабельные сети, обеспечивающие поселок электроэнергией.</w:t>
      </w:r>
    </w:p>
    <w:p w:rsidR="006526EC" w:rsidRPr="00D81C22" w:rsidRDefault="006526EC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22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Главы Карачаево-Черкесии </w:t>
      </w:r>
      <w:proofErr w:type="spellStart"/>
      <w:r w:rsidRPr="00D81C22">
        <w:rPr>
          <w:rFonts w:ascii="Times New Roman" w:hAnsi="Times New Roman" w:cs="Times New Roman"/>
          <w:color w:val="000000"/>
          <w:sz w:val="28"/>
          <w:szCs w:val="28"/>
        </w:rPr>
        <w:t>Рашида</w:t>
      </w:r>
      <w:proofErr w:type="spellEnd"/>
      <w:r w:rsidRPr="00D8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1C22">
        <w:rPr>
          <w:rFonts w:ascii="Times New Roman" w:hAnsi="Times New Roman" w:cs="Times New Roman"/>
          <w:color w:val="000000"/>
          <w:sz w:val="28"/>
          <w:szCs w:val="28"/>
        </w:rPr>
        <w:t>Бориспиевича</w:t>
      </w:r>
      <w:proofErr w:type="spellEnd"/>
      <w:r w:rsidRPr="00D8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1C22">
        <w:rPr>
          <w:rFonts w:ascii="Times New Roman" w:hAnsi="Times New Roman" w:cs="Times New Roman"/>
          <w:color w:val="000000"/>
          <w:sz w:val="28"/>
          <w:szCs w:val="28"/>
        </w:rPr>
        <w:t>Темрезова</w:t>
      </w:r>
      <w:proofErr w:type="spellEnd"/>
      <w:r w:rsidRPr="00D81C22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активными темпами идет строительство подводящего газопровода «Теберда-Домбай».</w:t>
      </w:r>
    </w:p>
    <w:p w:rsidR="00751A21" w:rsidRPr="005118E9" w:rsidRDefault="00751A2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22">
        <w:rPr>
          <w:rFonts w:ascii="Times New Roman" w:hAnsi="Times New Roman" w:cs="Times New Roman"/>
          <w:sz w:val="28"/>
          <w:szCs w:val="28"/>
        </w:rPr>
        <w:t>На территории Карачаевского городского округа</w:t>
      </w:r>
      <w:r w:rsidR="008B2ECA" w:rsidRPr="00D81C22">
        <w:rPr>
          <w:rFonts w:ascii="Times New Roman" w:hAnsi="Times New Roman" w:cs="Times New Roman"/>
          <w:sz w:val="28"/>
          <w:szCs w:val="28"/>
        </w:rPr>
        <w:t>,</w:t>
      </w:r>
      <w:r w:rsidRPr="00D81C22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Pr="00D81C22">
        <w:rPr>
          <w:rFonts w:ascii="Times New Roman" w:hAnsi="Times New Roman" w:cs="Times New Roman"/>
          <w:sz w:val="28"/>
          <w:szCs w:val="28"/>
        </w:rPr>
        <w:t>статуправления</w:t>
      </w:r>
      <w:proofErr w:type="spellEnd"/>
      <w:r w:rsidR="008B2ECA" w:rsidRPr="00D81C22">
        <w:rPr>
          <w:rFonts w:ascii="Times New Roman" w:hAnsi="Times New Roman" w:cs="Times New Roman"/>
          <w:sz w:val="28"/>
          <w:szCs w:val="28"/>
        </w:rPr>
        <w:t>,</w:t>
      </w:r>
      <w:r w:rsidRPr="00D81C22">
        <w:rPr>
          <w:rFonts w:ascii="Times New Roman" w:hAnsi="Times New Roman" w:cs="Times New Roman"/>
          <w:sz w:val="28"/>
          <w:szCs w:val="28"/>
        </w:rPr>
        <w:t xml:space="preserve"> зарегистрировано 777 малых и крупных предприятий  всех форм собственности</w:t>
      </w:r>
      <w:r w:rsidR="008B2ECA" w:rsidRPr="00D81C22">
        <w:rPr>
          <w:rFonts w:ascii="Times New Roman" w:hAnsi="Times New Roman" w:cs="Times New Roman"/>
          <w:sz w:val="28"/>
          <w:szCs w:val="28"/>
        </w:rPr>
        <w:t>,</w:t>
      </w:r>
      <w:r w:rsidRPr="00D81C22">
        <w:rPr>
          <w:rFonts w:ascii="Times New Roman" w:hAnsi="Times New Roman" w:cs="Times New Roman"/>
          <w:sz w:val="28"/>
          <w:szCs w:val="28"/>
        </w:rPr>
        <w:t xml:space="preserve"> на которых 4235 рабочих мест</w:t>
      </w:r>
      <w:r w:rsidR="008B2ECA" w:rsidRPr="00D81C22">
        <w:rPr>
          <w:rFonts w:ascii="Times New Roman" w:hAnsi="Times New Roman" w:cs="Times New Roman"/>
          <w:sz w:val="28"/>
          <w:szCs w:val="28"/>
        </w:rPr>
        <w:t xml:space="preserve">, </w:t>
      </w:r>
      <w:r w:rsidRPr="00D81C22">
        <w:rPr>
          <w:rFonts w:ascii="Times New Roman" w:hAnsi="Times New Roman" w:cs="Times New Roman"/>
          <w:sz w:val="28"/>
          <w:szCs w:val="28"/>
        </w:rPr>
        <w:t xml:space="preserve"> заняты производством 5035 человек.</w:t>
      </w:r>
    </w:p>
    <w:p w:rsidR="004D39F5" w:rsidRPr="004D39F5" w:rsidRDefault="004D39F5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F5">
        <w:rPr>
          <w:rFonts w:ascii="Times New Roman" w:hAnsi="Times New Roman" w:cs="Times New Roman"/>
          <w:sz w:val="28"/>
          <w:szCs w:val="28"/>
        </w:rPr>
        <w:t>В 2015 году было введено в эксплуатацию 8 объектов торговли и общественного питания торговой площадью 358 кв. м.</w:t>
      </w:r>
    </w:p>
    <w:p w:rsidR="008A58C6" w:rsidRDefault="008A58C6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За 2015 год проведены 3 сельскохозяйственные ярмарки с привлечением хозяйств городского округа, предприятий то</w:t>
      </w:r>
      <w:r w:rsidR="00906973" w:rsidRPr="00681FF3">
        <w:rPr>
          <w:rFonts w:ascii="Times New Roman" w:hAnsi="Times New Roman" w:cs="Times New Roman"/>
          <w:sz w:val="28"/>
          <w:szCs w:val="28"/>
        </w:rPr>
        <w:t>рговли и общественного питания</w:t>
      </w:r>
      <w:r w:rsidR="00F54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8E0" w:rsidRDefault="00F978E0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0F" w:rsidRDefault="00704A26" w:rsidP="00BC7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53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BC778F" w:rsidRPr="00EF40C6" w:rsidRDefault="00BC778F" w:rsidP="00BC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C6">
        <w:rPr>
          <w:rFonts w:ascii="Times New Roman" w:hAnsi="Times New Roman" w:cs="Times New Roman"/>
          <w:sz w:val="28"/>
          <w:szCs w:val="28"/>
        </w:rPr>
        <w:t>Система образования Карачаевского городского округа обеспечивает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а также по программам дополнительного образования детей.</w:t>
      </w:r>
    </w:p>
    <w:p w:rsidR="00790B82" w:rsidRPr="00EF40C6" w:rsidRDefault="006A63D8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C6">
        <w:rPr>
          <w:rFonts w:ascii="Times New Roman" w:hAnsi="Times New Roman" w:cs="Times New Roman"/>
          <w:sz w:val="28"/>
          <w:szCs w:val="28"/>
        </w:rPr>
        <w:t xml:space="preserve">Муниципальная сеть учреждений образования округа включает: 11 </w:t>
      </w:r>
      <w:r w:rsidR="00D81C22">
        <w:rPr>
          <w:rFonts w:ascii="Times New Roman" w:hAnsi="Times New Roman" w:cs="Times New Roman"/>
          <w:sz w:val="28"/>
          <w:szCs w:val="28"/>
        </w:rPr>
        <w:t>средних школ</w:t>
      </w:r>
      <w:r w:rsidRPr="00EF40C6">
        <w:rPr>
          <w:rFonts w:ascii="Times New Roman" w:hAnsi="Times New Roman" w:cs="Times New Roman"/>
          <w:sz w:val="28"/>
          <w:szCs w:val="28"/>
        </w:rPr>
        <w:t xml:space="preserve">, 10 </w:t>
      </w:r>
      <w:r w:rsidR="00D81C22">
        <w:rPr>
          <w:rFonts w:ascii="Times New Roman" w:hAnsi="Times New Roman" w:cs="Times New Roman"/>
          <w:sz w:val="28"/>
          <w:szCs w:val="28"/>
        </w:rPr>
        <w:t>детских садов</w:t>
      </w:r>
      <w:r w:rsidRPr="00EF40C6">
        <w:rPr>
          <w:rFonts w:ascii="Times New Roman" w:hAnsi="Times New Roman" w:cs="Times New Roman"/>
          <w:sz w:val="28"/>
          <w:szCs w:val="28"/>
        </w:rPr>
        <w:t xml:space="preserve">, </w:t>
      </w:r>
      <w:r w:rsidR="00B12DB2" w:rsidRPr="00EF40C6">
        <w:rPr>
          <w:rFonts w:ascii="Times New Roman" w:hAnsi="Times New Roman" w:cs="Times New Roman"/>
          <w:sz w:val="28"/>
          <w:szCs w:val="28"/>
        </w:rPr>
        <w:t>7</w:t>
      </w:r>
      <w:r w:rsidRPr="00EF40C6">
        <w:rPr>
          <w:rFonts w:ascii="Times New Roman" w:hAnsi="Times New Roman" w:cs="Times New Roman"/>
          <w:sz w:val="28"/>
          <w:szCs w:val="28"/>
        </w:rPr>
        <w:t xml:space="preserve"> муниципальных учреждений дополнительного образования детей.</w:t>
      </w:r>
    </w:p>
    <w:p w:rsidR="002500C5" w:rsidRDefault="0000304C" w:rsidP="0072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22">
        <w:rPr>
          <w:rFonts w:ascii="Times New Roman" w:hAnsi="Times New Roman" w:cs="Times New Roman"/>
          <w:sz w:val="28"/>
          <w:szCs w:val="28"/>
        </w:rPr>
        <w:t>В муниципальных общеобразовате</w:t>
      </w:r>
      <w:r w:rsidR="004B0571" w:rsidRPr="00D81C22">
        <w:rPr>
          <w:rFonts w:ascii="Times New Roman" w:hAnsi="Times New Roman" w:cs="Times New Roman"/>
          <w:sz w:val="28"/>
          <w:szCs w:val="28"/>
        </w:rPr>
        <w:t>льных организациях города в 2014-2015</w:t>
      </w:r>
      <w:r w:rsidRPr="00D81C22">
        <w:rPr>
          <w:rFonts w:ascii="Times New Roman" w:hAnsi="Times New Roman" w:cs="Times New Roman"/>
          <w:sz w:val="28"/>
          <w:szCs w:val="28"/>
        </w:rPr>
        <w:t xml:space="preserve"> учебном году получали начальное общее, основное общее и среднее общее образование получали </w:t>
      </w:r>
      <w:r w:rsidR="004B0571" w:rsidRPr="00D81C22">
        <w:rPr>
          <w:rFonts w:ascii="Times New Roman" w:hAnsi="Times New Roman" w:cs="Times New Roman"/>
          <w:sz w:val="28"/>
          <w:szCs w:val="28"/>
        </w:rPr>
        <w:t>3447</w:t>
      </w:r>
      <w:r w:rsidRPr="00D81C22">
        <w:rPr>
          <w:rFonts w:ascii="Times New Roman" w:hAnsi="Times New Roman" w:cs="Times New Roman"/>
          <w:sz w:val="28"/>
          <w:szCs w:val="28"/>
        </w:rPr>
        <w:t xml:space="preserve"> детей и подростков. </w:t>
      </w:r>
      <w:r w:rsidR="00F639EE">
        <w:rPr>
          <w:rFonts w:ascii="Times New Roman" w:hAnsi="Times New Roman" w:cs="Times New Roman"/>
          <w:sz w:val="28"/>
          <w:szCs w:val="28"/>
        </w:rPr>
        <w:t>О</w:t>
      </w:r>
      <w:r w:rsidR="002500C5" w:rsidRPr="00D81C22">
        <w:rPr>
          <w:rFonts w:ascii="Times New Roman" w:hAnsi="Times New Roman" w:cs="Times New Roman"/>
          <w:sz w:val="28"/>
          <w:szCs w:val="28"/>
        </w:rPr>
        <w:t>бучались 86</w:t>
      </w:r>
      <w:r w:rsidRPr="00D81C22">
        <w:rPr>
          <w:rFonts w:ascii="Times New Roman" w:hAnsi="Times New Roman" w:cs="Times New Roman"/>
          <w:sz w:val="28"/>
          <w:szCs w:val="28"/>
        </w:rPr>
        <w:t xml:space="preserve"> детей с ограни</w:t>
      </w:r>
      <w:r w:rsidR="002500C5" w:rsidRPr="00D81C22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00304C" w:rsidRDefault="006125E9" w:rsidP="0072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5">
        <w:rPr>
          <w:rFonts w:ascii="Times New Roman" w:eastAsia="Times New Roman" w:hAnsi="Times New Roman"/>
          <w:sz w:val="28"/>
          <w:szCs w:val="28"/>
        </w:rPr>
        <w:t>В прошедшем учебном году с помощью образовательных дистанционных технологий обучались 23 ребенка.</w:t>
      </w:r>
    </w:p>
    <w:p w:rsidR="00704A26" w:rsidRPr="00EF40C6" w:rsidRDefault="00704A26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C6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Pr="002500C5">
        <w:rPr>
          <w:rFonts w:ascii="Times New Roman" w:hAnsi="Times New Roman" w:cs="Times New Roman"/>
          <w:sz w:val="28"/>
          <w:szCs w:val="28"/>
        </w:rPr>
        <w:t xml:space="preserve">детей  от 0  до 7 лет  по округу   — </w:t>
      </w:r>
      <w:r w:rsidR="007C1A26" w:rsidRPr="002500C5">
        <w:rPr>
          <w:rFonts w:ascii="Times New Roman" w:hAnsi="Times New Roman" w:cs="Times New Roman"/>
          <w:sz w:val="28"/>
          <w:szCs w:val="28"/>
        </w:rPr>
        <w:t>2913</w:t>
      </w:r>
      <w:r w:rsidRPr="002500C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EF40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A26" w:rsidRPr="00EF40C6" w:rsidRDefault="00704A26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C6">
        <w:rPr>
          <w:rFonts w:ascii="Times New Roman" w:hAnsi="Times New Roman" w:cs="Times New Roman"/>
          <w:sz w:val="28"/>
          <w:szCs w:val="28"/>
        </w:rPr>
        <w:t xml:space="preserve">Процент охвата детского населения дошкольными образовательными учреждениями  составляет </w:t>
      </w:r>
      <w:r w:rsidR="007C1A26" w:rsidRPr="00EF40C6">
        <w:rPr>
          <w:rFonts w:ascii="Times New Roman" w:hAnsi="Times New Roman" w:cs="Times New Roman"/>
          <w:sz w:val="28"/>
          <w:szCs w:val="28"/>
        </w:rPr>
        <w:t xml:space="preserve"> 62% </w:t>
      </w:r>
      <w:r w:rsidRPr="00EF40C6">
        <w:rPr>
          <w:rFonts w:ascii="Times New Roman" w:hAnsi="Times New Roman" w:cs="Times New Roman"/>
          <w:sz w:val="28"/>
          <w:szCs w:val="28"/>
        </w:rPr>
        <w:t>от общего количества детей</w:t>
      </w:r>
      <w:r w:rsidR="00721672" w:rsidRPr="00EF40C6">
        <w:rPr>
          <w:rFonts w:ascii="Times New Roman" w:hAnsi="Times New Roman" w:cs="Times New Roman"/>
          <w:sz w:val="28"/>
          <w:szCs w:val="28"/>
        </w:rPr>
        <w:t xml:space="preserve"> </w:t>
      </w:r>
      <w:r w:rsidR="00721672" w:rsidRPr="002500C5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2500C5">
        <w:rPr>
          <w:rFonts w:ascii="Times New Roman" w:hAnsi="Times New Roman" w:cs="Times New Roman"/>
          <w:sz w:val="28"/>
          <w:szCs w:val="28"/>
        </w:rPr>
        <w:t xml:space="preserve"> по округу.</w:t>
      </w:r>
    </w:p>
    <w:p w:rsidR="00B87412" w:rsidRPr="00EF40C6" w:rsidRDefault="00B87412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C6">
        <w:rPr>
          <w:rFonts w:ascii="Times New Roman" w:hAnsi="Times New Roman" w:cs="Times New Roman"/>
          <w:sz w:val="28"/>
          <w:szCs w:val="28"/>
        </w:rPr>
        <w:t>В августе 2015 года состоялось открытие нового дошкольного учреждения на 250 мест</w:t>
      </w:r>
      <w:r w:rsidR="00E857EB" w:rsidRPr="00EF40C6">
        <w:rPr>
          <w:rFonts w:ascii="Times New Roman" w:hAnsi="Times New Roman" w:cs="Times New Roman"/>
          <w:sz w:val="28"/>
          <w:szCs w:val="28"/>
        </w:rPr>
        <w:t xml:space="preserve"> - </w:t>
      </w:r>
      <w:r w:rsidR="00E857EB" w:rsidRPr="00EF4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сада «Красная Шапочка», - </w:t>
      </w:r>
      <w:r w:rsidR="00E857EB" w:rsidRPr="00EF4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57EB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построенного по инициативе</w:t>
      </w:r>
      <w:r w:rsidR="00E857EB" w:rsidRPr="00EF4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57EB" w:rsidRPr="00EF40C6">
        <w:rPr>
          <w:rFonts w:ascii="Times New Roman" w:hAnsi="Times New Roman" w:cs="Times New Roman"/>
          <w:sz w:val="28"/>
          <w:szCs w:val="28"/>
          <w:shd w:val="clear" w:color="auto" w:fill="FFFFFF"/>
        </w:rPr>
        <w:t>и при</w:t>
      </w:r>
      <w:r w:rsidR="00E857EB" w:rsidRPr="00EF40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57EB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поддержке Главы </w:t>
      </w:r>
      <w:r w:rsidR="00EF40C6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Карачаево-Черкесской Республики</w:t>
      </w:r>
      <w:r w:rsidR="001E5C4C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1E5C4C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Рашида</w:t>
      </w:r>
      <w:proofErr w:type="spellEnd"/>
      <w:r w:rsidR="001E5C4C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1E5C4C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Бориспиевича</w:t>
      </w:r>
      <w:proofErr w:type="spellEnd"/>
      <w:r w:rsidR="001E5C4C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1E5C4C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Темрезова</w:t>
      </w:r>
      <w:proofErr w:type="spellEnd"/>
      <w:r w:rsidR="001E5C4C" w:rsidRPr="00EF40C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 Б</w:t>
      </w:r>
      <w:r w:rsidR="00E857EB" w:rsidRPr="00EF4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лагодаря открытию детского сада </w:t>
      </w:r>
      <w:r w:rsidR="00E857EB" w:rsidRPr="00EF40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проблема с устройством в детсады детей в возрасте от 3 до 7 лет</w:t>
      </w:r>
      <w:r w:rsidR="002A14FE" w:rsidRPr="00EF4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Карачаевске</w:t>
      </w:r>
      <w:r w:rsidR="00E857EB" w:rsidRPr="00EF4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решена.</w:t>
      </w:r>
    </w:p>
    <w:p w:rsidR="00C0363A" w:rsidRDefault="00C0363A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В соответствии с обозначенными сроками завершаются строительные и отделочные  работы образовательного комплекса «Школа плюс детский сад»</w:t>
      </w:r>
      <w:r w:rsidR="00E220DD"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>на 1260 мест</w:t>
      </w:r>
      <w:r w:rsidR="00E220DD"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 xml:space="preserve">и многофункционального спортивного центра с универсальным залом для занятия спортом и современным бассейном. Открытие социальных объектов запланировано на сентябрь 2016 года.    </w:t>
      </w:r>
    </w:p>
    <w:p w:rsidR="00B751C7" w:rsidRDefault="00B751C7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22">
        <w:rPr>
          <w:rFonts w:ascii="Times New Roman" w:hAnsi="Times New Roman" w:cs="Times New Roman"/>
          <w:sz w:val="28"/>
          <w:szCs w:val="28"/>
        </w:rPr>
        <w:t>В период летних каникул 440 детей отдохнули в пришкольных лагерях.</w:t>
      </w:r>
    </w:p>
    <w:p w:rsidR="00C2220F" w:rsidRPr="00681FF3" w:rsidRDefault="000C62E0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 с</w:t>
      </w:r>
      <w:r w:rsidRPr="00681FF3">
        <w:rPr>
          <w:rFonts w:ascii="Times New Roman" w:hAnsi="Times New Roman" w:cs="Times New Roman"/>
          <w:sz w:val="28"/>
          <w:szCs w:val="28"/>
        </w:rPr>
        <w:t>озданы условия для самореализации детей: работают кружки, изостудии, клубы, предоставляющие каждому ребенку возможность самостоятельно выбрать для себя дело, обрести уверенность в своих способностях.</w:t>
      </w:r>
    </w:p>
    <w:p w:rsidR="00C2220F" w:rsidRPr="00681FF3" w:rsidRDefault="00C2220F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66A" w:rsidRPr="00CD5123" w:rsidRDefault="001E781A" w:rsidP="00C8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453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="00C8766A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="00C8766A" w:rsidRPr="00CD5123">
        <w:rPr>
          <w:rFonts w:ascii="Times New Roman" w:hAnsi="Times New Roman" w:cs="Times New Roman"/>
          <w:b/>
          <w:sz w:val="28"/>
          <w:szCs w:val="28"/>
        </w:rPr>
        <w:t>оциальная поддержка населения</w:t>
      </w:r>
    </w:p>
    <w:p w:rsidR="00D81C22" w:rsidRDefault="00CC5F04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22">
        <w:rPr>
          <w:rFonts w:ascii="Times New Roman" w:hAnsi="Times New Roman" w:cs="Times New Roman"/>
          <w:sz w:val="28"/>
          <w:szCs w:val="28"/>
        </w:rPr>
        <w:t>В соответствии с законодательством Администрация Карачаевского городского округа осуществляет полномочия по созданию условий для оказания медицинской помощи населению на территории округа</w:t>
      </w:r>
      <w:r w:rsidR="00D81C22">
        <w:rPr>
          <w:rFonts w:ascii="Times New Roman" w:hAnsi="Times New Roman" w:cs="Times New Roman"/>
          <w:sz w:val="28"/>
          <w:szCs w:val="28"/>
        </w:rPr>
        <w:t>.</w:t>
      </w:r>
    </w:p>
    <w:p w:rsidR="00F02E8D" w:rsidRDefault="00F02E8D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Проводятся мероприятия по привлечению специалистов</w:t>
      </w:r>
      <w:r w:rsidR="00436FB1">
        <w:rPr>
          <w:rFonts w:ascii="Times New Roman" w:hAnsi="Times New Roman" w:cs="Times New Roman"/>
          <w:sz w:val="28"/>
          <w:szCs w:val="28"/>
        </w:rPr>
        <w:t xml:space="preserve"> –</w:t>
      </w:r>
      <w:r w:rsidRPr="00681FF3">
        <w:rPr>
          <w:rFonts w:ascii="Times New Roman" w:hAnsi="Times New Roman" w:cs="Times New Roman"/>
          <w:sz w:val="28"/>
          <w:szCs w:val="28"/>
        </w:rPr>
        <w:t xml:space="preserve"> врачей-рентгенологов, врачей-анестезиологов</w:t>
      </w:r>
      <w:r w:rsidR="00CC5F04">
        <w:rPr>
          <w:rFonts w:ascii="Times New Roman" w:hAnsi="Times New Roman" w:cs="Times New Roman"/>
          <w:sz w:val="28"/>
          <w:szCs w:val="28"/>
        </w:rPr>
        <w:t xml:space="preserve">, </w:t>
      </w:r>
      <w:r w:rsidRPr="00681FF3">
        <w:rPr>
          <w:rFonts w:ascii="Times New Roman" w:hAnsi="Times New Roman" w:cs="Times New Roman"/>
          <w:sz w:val="28"/>
          <w:szCs w:val="28"/>
        </w:rPr>
        <w:t>реаниматолог</w:t>
      </w:r>
      <w:r w:rsidR="00D81C22">
        <w:rPr>
          <w:rFonts w:ascii="Times New Roman" w:hAnsi="Times New Roman" w:cs="Times New Roman"/>
          <w:sz w:val="28"/>
          <w:szCs w:val="28"/>
        </w:rPr>
        <w:t>ов</w:t>
      </w:r>
      <w:r w:rsidRPr="00681FF3">
        <w:rPr>
          <w:rFonts w:ascii="Times New Roman" w:hAnsi="Times New Roman" w:cs="Times New Roman"/>
          <w:sz w:val="28"/>
          <w:szCs w:val="28"/>
        </w:rPr>
        <w:t>, психиатров-наркологов</w:t>
      </w:r>
      <w:r w:rsidR="00436FB1">
        <w:rPr>
          <w:rFonts w:ascii="Times New Roman" w:hAnsi="Times New Roman" w:cs="Times New Roman"/>
          <w:sz w:val="28"/>
          <w:szCs w:val="28"/>
        </w:rPr>
        <w:t xml:space="preserve"> –</w:t>
      </w:r>
      <w:r w:rsidRPr="00681FF3">
        <w:rPr>
          <w:rFonts w:ascii="Times New Roman" w:hAnsi="Times New Roman" w:cs="Times New Roman"/>
          <w:sz w:val="28"/>
          <w:szCs w:val="28"/>
        </w:rPr>
        <w:t xml:space="preserve"> путем размещения информации о вакансиях </w:t>
      </w:r>
      <w:r w:rsidR="00CC5F04">
        <w:rPr>
          <w:rFonts w:ascii="Times New Roman" w:hAnsi="Times New Roman" w:cs="Times New Roman"/>
          <w:sz w:val="28"/>
          <w:szCs w:val="28"/>
        </w:rPr>
        <w:t>на</w:t>
      </w:r>
      <w:r w:rsidRPr="00681FF3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CC5F04">
        <w:rPr>
          <w:rFonts w:ascii="Times New Roman" w:hAnsi="Times New Roman" w:cs="Times New Roman"/>
          <w:sz w:val="28"/>
          <w:szCs w:val="28"/>
        </w:rPr>
        <w:t>етствующих сайтах сети Интернет,</w:t>
      </w:r>
      <w:r w:rsidRPr="00681FF3">
        <w:rPr>
          <w:rFonts w:ascii="Times New Roman" w:hAnsi="Times New Roman" w:cs="Times New Roman"/>
          <w:sz w:val="28"/>
          <w:szCs w:val="28"/>
        </w:rPr>
        <w:t xml:space="preserve"> подачи заявок в государственное учреждение «Центр занятости населения». Заключаются договоры с абитуриентами на целевое обучение в медицинских ВУЗах. </w:t>
      </w:r>
      <w:r w:rsidRPr="00D81C22">
        <w:rPr>
          <w:rFonts w:ascii="Times New Roman" w:hAnsi="Times New Roman" w:cs="Times New Roman"/>
          <w:sz w:val="28"/>
          <w:szCs w:val="28"/>
        </w:rPr>
        <w:t>Проводятся различные циклы повышения квалификаци</w:t>
      </w:r>
      <w:r w:rsidR="009438F4" w:rsidRPr="00D81C22">
        <w:rPr>
          <w:rFonts w:ascii="Times New Roman" w:hAnsi="Times New Roman" w:cs="Times New Roman"/>
          <w:sz w:val="28"/>
          <w:szCs w:val="28"/>
        </w:rPr>
        <w:t>и, квалификационной подготовки</w:t>
      </w:r>
      <w:r w:rsidR="009438F4">
        <w:rPr>
          <w:rFonts w:ascii="Times New Roman" w:hAnsi="Times New Roman" w:cs="Times New Roman"/>
          <w:sz w:val="28"/>
          <w:szCs w:val="28"/>
        </w:rPr>
        <w:t>.</w:t>
      </w:r>
    </w:p>
    <w:p w:rsidR="00EA32B2" w:rsidRPr="00681FF3" w:rsidRDefault="00EA32B2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В настоящее время в Карачаевской центральной городской и районной больнице укомплектованность кадрами составляет 95,5 %.</w:t>
      </w:r>
    </w:p>
    <w:p w:rsidR="001E781A" w:rsidRPr="00681FF3" w:rsidRDefault="00BA39EC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8C233A" w:rsidRPr="00681FF3">
        <w:rPr>
          <w:rFonts w:ascii="Times New Roman" w:hAnsi="Times New Roman" w:cs="Times New Roman"/>
          <w:sz w:val="28"/>
          <w:szCs w:val="28"/>
        </w:rPr>
        <w:t xml:space="preserve"> Карачаевской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C233A" w:rsidRPr="00681FF3">
        <w:rPr>
          <w:rFonts w:ascii="Times New Roman" w:hAnsi="Times New Roman" w:cs="Times New Roman"/>
          <w:sz w:val="28"/>
          <w:szCs w:val="28"/>
        </w:rPr>
        <w:t>ентральной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233A" w:rsidRPr="00681FF3">
        <w:rPr>
          <w:rFonts w:ascii="Times New Roman" w:hAnsi="Times New Roman" w:cs="Times New Roman"/>
          <w:sz w:val="28"/>
          <w:szCs w:val="28"/>
        </w:rPr>
        <w:t xml:space="preserve"> районной больницей приобретены томограф рентгеновский, электрокардиографы и другое медицинское оборудование на сумму свыше 23 миллионов рублей.</w:t>
      </w:r>
    </w:p>
    <w:p w:rsidR="00677D8F" w:rsidRDefault="00677D8F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EC">
        <w:rPr>
          <w:rFonts w:ascii="Times New Roman" w:hAnsi="Times New Roman" w:cs="Times New Roman"/>
          <w:sz w:val="28"/>
          <w:szCs w:val="28"/>
        </w:rPr>
        <w:t>В 2015 году не  допущено срывов по выполнению социальных обязательств</w:t>
      </w:r>
      <w:r w:rsidR="00BA39EC">
        <w:rPr>
          <w:rFonts w:ascii="Times New Roman" w:hAnsi="Times New Roman" w:cs="Times New Roman"/>
          <w:sz w:val="28"/>
          <w:szCs w:val="28"/>
        </w:rPr>
        <w:t xml:space="preserve">. </w:t>
      </w:r>
      <w:r w:rsidRPr="00BA39EC">
        <w:rPr>
          <w:rFonts w:ascii="Times New Roman" w:hAnsi="Times New Roman" w:cs="Times New Roman"/>
          <w:sz w:val="28"/>
          <w:szCs w:val="28"/>
        </w:rPr>
        <w:t>Социальные выплаты гражданам</w:t>
      </w:r>
      <w:r w:rsidR="00F639EE">
        <w:rPr>
          <w:rFonts w:ascii="Times New Roman" w:hAnsi="Times New Roman" w:cs="Times New Roman"/>
          <w:sz w:val="28"/>
          <w:szCs w:val="28"/>
        </w:rPr>
        <w:t xml:space="preserve"> </w:t>
      </w:r>
      <w:r w:rsidRPr="00BA39EC">
        <w:rPr>
          <w:rFonts w:ascii="Times New Roman" w:hAnsi="Times New Roman" w:cs="Times New Roman"/>
          <w:sz w:val="28"/>
          <w:szCs w:val="28"/>
        </w:rPr>
        <w:t xml:space="preserve">произведены в полном объеме. </w:t>
      </w:r>
    </w:p>
    <w:p w:rsidR="00B65B5D" w:rsidRPr="00B65B5D" w:rsidRDefault="00B65B5D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22">
        <w:rPr>
          <w:rFonts w:ascii="Times New Roman" w:eastAsia="Times New Roman" w:hAnsi="Times New Roman"/>
          <w:sz w:val="28"/>
          <w:szCs w:val="28"/>
        </w:rPr>
        <w:t>С</w:t>
      </w:r>
      <w:r w:rsidRPr="00D81C22">
        <w:rPr>
          <w:rFonts w:ascii="Times New Roman" w:eastAsia="Times New Roman" w:hAnsi="Times New Roman" w:cs="Times New Roman"/>
          <w:sz w:val="28"/>
          <w:szCs w:val="28"/>
        </w:rPr>
        <w:t>осто</w:t>
      </w:r>
      <w:r w:rsidRPr="00D81C22">
        <w:rPr>
          <w:rFonts w:ascii="Times New Roman" w:eastAsia="Times New Roman" w:hAnsi="Times New Roman"/>
          <w:sz w:val="28"/>
          <w:szCs w:val="28"/>
        </w:rPr>
        <w:t>и</w:t>
      </w:r>
      <w:r w:rsidRPr="00D81C22">
        <w:rPr>
          <w:rFonts w:ascii="Times New Roman" w:eastAsia="Times New Roman" w:hAnsi="Times New Roman" w:cs="Times New Roman"/>
          <w:sz w:val="28"/>
          <w:szCs w:val="28"/>
        </w:rPr>
        <w:t>т на  учете и получа</w:t>
      </w:r>
      <w:r w:rsidRPr="00D81C22">
        <w:rPr>
          <w:rFonts w:ascii="Times New Roman" w:eastAsia="Times New Roman" w:hAnsi="Times New Roman"/>
          <w:sz w:val="28"/>
          <w:szCs w:val="28"/>
        </w:rPr>
        <w:t>е</w:t>
      </w:r>
      <w:r w:rsidRPr="00D81C22">
        <w:rPr>
          <w:rFonts w:ascii="Times New Roman" w:eastAsia="Times New Roman" w:hAnsi="Times New Roman" w:cs="Times New Roman"/>
          <w:sz w:val="28"/>
          <w:szCs w:val="28"/>
        </w:rPr>
        <w:t xml:space="preserve">т ежемесячное </w:t>
      </w:r>
      <w:r w:rsidRPr="00D81C22">
        <w:rPr>
          <w:rFonts w:ascii="Times New Roman" w:eastAsia="Times New Roman" w:hAnsi="Times New Roman"/>
          <w:sz w:val="28"/>
          <w:szCs w:val="28"/>
        </w:rPr>
        <w:t xml:space="preserve">детское </w:t>
      </w:r>
      <w:r w:rsidRPr="00D81C22">
        <w:rPr>
          <w:rFonts w:ascii="Times New Roman" w:eastAsia="Times New Roman" w:hAnsi="Times New Roman" w:cs="Times New Roman"/>
          <w:sz w:val="28"/>
          <w:szCs w:val="28"/>
        </w:rPr>
        <w:t>социальное пособие  2421 семья</w:t>
      </w:r>
      <w:r w:rsidRPr="00D81C2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81C22">
        <w:rPr>
          <w:rFonts w:ascii="Times New Roman" w:eastAsia="Times New Roman" w:hAnsi="Times New Roman" w:cs="Times New Roman"/>
          <w:sz w:val="28"/>
          <w:szCs w:val="28"/>
        </w:rPr>
        <w:t>в котор</w:t>
      </w:r>
      <w:r w:rsidR="00EE0D3A" w:rsidRPr="00D81C22">
        <w:rPr>
          <w:rFonts w:ascii="Times New Roman" w:eastAsia="Times New Roman" w:hAnsi="Times New Roman"/>
          <w:sz w:val="28"/>
          <w:szCs w:val="28"/>
        </w:rPr>
        <w:t>ой</w:t>
      </w:r>
      <w:r w:rsidRPr="00D81C22">
        <w:rPr>
          <w:rFonts w:ascii="Times New Roman" w:eastAsia="Times New Roman" w:hAnsi="Times New Roman"/>
          <w:sz w:val="28"/>
          <w:szCs w:val="28"/>
        </w:rPr>
        <w:t xml:space="preserve"> воспитываются</w:t>
      </w:r>
      <w:r w:rsidRPr="00D81C22">
        <w:rPr>
          <w:rFonts w:ascii="Times New Roman" w:eastAsia="Times New Roman" w:hAnsi="Times New Roman" w:cs="Times New Roman"/>
          <w:sz w:val="28"/>
          <w:szCs w:val="28"/>
        </w:rPr>
        <w:t xml:space="preserve"> 4478 детей</w:t>
      </w:r>
      <w:r w:rsidRPr="00D81C22">
        <w:rPr>
          <w:rFonts w:ascii="Times New Roman" w:eastAsia="Times New Roman" w:hAnsi="Times New Roman"/>
          <w:sz w:val="28"/>
          <w:szCs w:val="28"/>
        </w:rPr>
        <w:t>.</w:t>
      </w:r>
    </w:p>
    <w:p w:rsidR="00EE0D3A" w:rsidRDefault="00EE0D3A" w:rsidP="00EE7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особое внимание уделяется поддержке многодетным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 xml:space="preserve">ям, семьям и 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>детям, попавш</w:t>
      </w:r>
      <w:r>
        <w:rPr>
          <w:rFonts w:ascii="Times New Roman" w:hAnsi="Times New Roman"/>
          <w:sz w:val="28"/>
          <w:szCs w:val="28"/>
        </w:rPr>
        <w:t>им в трудную жизненную ситуацию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BDF">
        <w:rPr>
          <w:rFonts w:ascii="Times New Roman" w:hAnsi="Times New Roman"/>
          <w:sz w:val="28"/>
          <w:szCs w:val="28"/>
        </w:rPr>
        <w:t xml:space="preserve"> </w:t>
      </w:r>
      <w:r w:rsidR="00F12BDF" w:rsidRPr="002C5FAE">
        <w:rPr>
          <w:rFonts w:ascii="Times New Roman" w:eastAsia="Times New Roman" w:hAnsi="Times New Roman" w:cs="Times New Roman"/>
          <w:sz w:val="28"/>
          <w:szCs w:val="28"/>
        </w:rPr>
        <w:t>В декабре 2015 года 55 дет</w:t>
      </w:r>
      <w:r w:rsidR="00F12BDF">
        <w:rPr>
          <w:rFonts w:ascii="Times New Roman" w:eastAsia="Times New Roman" w:hAnsi="Times New Roman" w:cs="Times New Roman"/>
          <w:sz w:val="28"/>
          <w:szCs w:val="28"/>
        </w:rPr>
        <w:t xml:space="preserve">ей из малоимущих семей приняли участие  в новогодних </w:t>
      </w:r>
      <w:r w:rsidR="00F12BDF" w:rsidRPr="002C5FA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F12BD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12BDF" w:rsidRPr="002C5FAE">
        <w:rPr>
          <w:rFonts w:ascii="Times New Roman" w:eastAsia="Times New Roman" w:hAnsi="Times New Roman" w:cs="Times New Roman"/>
          <w:sz w:val="28"/>
          <w:szCs w:val="28"/>
        </w:rPr>
        <w:t>, подготовленны</w:t>
      </w:r>
      <w:r w:rsidR="00F12BDF">
        <w:rPr>
          <w:rFonts w:ascii="Times New Roman" w:hAnsi="Times New Roman"/>
          <w:sz w:val="28"/>
          <w:szCs w:val="28"/>
        </w:rPr>
        <w:t>х</w:t>
      </w:r>
      <w:r w:rsidR="00F12BDF" w:rsidRPr="002C5FA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труда и социального развития КЧР, Республиканским Детским фондом</w:t>
      </w:r>
      <w:r w:rsidR="00F12BDF">
        <w:rPr>
          <w:rFonts w:ascii="Times New Roman" w:hAnsi="Times New Roman"/>
          <w:sz w:val="28"/>
          <w:szCs w:val="28"/>
        </w:rPr>
        <w:t xml:space="preserve">, </w:t>
      </w:r>
      <w:r w:rsidR="00F12BDF" w:rsidRPr="002C5FAE">
        <w:rPr>
          <w:rFonts w:ascii="Times New Roman" w:eastAsia="Times New Roman" w:hAnsi="Times New Roman" w:cs="Times New Roman"/>
          <w:sz w:val="28"/>
          <w:szCs w:val="28"/>
        </w:rPr>
        <w:t>250 новогодних подарков</w:t>
      </w:r>
      <w:r w:rsidR="00F12BDF">
        <w:rPr>
          <w:rFonts w:ascii="Times New Roman" w:hAnsi="Times New Roman"/>
          <w:sz w:val="28"/>
          <w:szCs w:val="28"/>
        </w:rPr>
        <w:t xml:space="preserve">, подготовленных Администрацией округа, </w:t>
      </w:r>
      <w:r w:rsidR="00F12BDF" w:rsidRPr="002C5FAE">
        <w:rPr>
          <w:rFonts w:ascii="Times New Roman" w:eastAsia="Times New Roman" w:hAnsi="Times New Roman" w:cs="Times New Roman"/>
          <w:sz w:val="28"/>
          <w:szCs w:val="28"/>
        </w:rPr>
        <w:t>получили дети-инвалиды</w:t>
      </w:r>
      <w:r w:rsidR="00F12BDF">
        <w:rPr>
          <w:rFonts w:ascii="Times New Roman" w:hAnsi="Times New Roman"/>
          <w:sz w:val="28"/>
          <w:szCs w:val="28"/>
        </w:rPr>
        <w:t xml:space="preserve">. </w:t>
      </w:r>
    </w:p>
    <w:p w:rsidR="0086789E" w:rsidRPr="0086789E" w:rsidRDefault="0086789E" w:rsidP="00EE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9E">
        <w:rPr>
          <w:rFonts w:ascii="Times New Roman" w:hAnsi="Times New Roman" w:cs="Times New Roman"/>
          <w:sz w:val="28"/>
          <w:szCs w:val="28"/>
        </w:rPr>
        <w:t xml:space="preserve">Меру социальной поддержки </w:t>
      </w:r>
      <w:proofErr w:type="gramStart"/>
      <w:r w:rsidRPr="0086789E">
        <w:rPr>
          <w:rFonts w:ascii="Times New Roman" w:hAnsi="Times New Roman" w:cs="Times New Roman"/>
          <w:sz w:val="28"/>
          <w:szCs w:val="28"/>
        </w:rPr>
        <w:t>в виде бесплатного обеспечения детским питанием детей из малоимущих семей от шести месяцев до двух лет за отчетный период</w:t>
      </w:r>
      <w:proofErr w:type="gramEnd"/>
      <w:r w:rsidRPr="0086789E">
        <w:rPr>
          <w:rFonts w:ascii="Times New Roman" w:hAnsi="Times New Roman" w:cs="Times New Roman"/>
          <w:sz w:val="28"/>
          <w:szCs w:val="28"/>
        </w:rPr>
        <w:t xml:space="preserve"> получило 49 семей.</w:t>
      </w:r>
    </w:p>
    <w:p w:rsidR="00F12BDF" w:rsidRDefault="00F12BDF" w:rsidP="00EE7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FAE">
        <w:rPr>
          <w:rFonts w:ascii="Times New Roman" w:eastAsia="Times New Roman" w:hAnsi="Times New Roman" w:cs="Times New Roman"/>
          <w:sz w:val="28"/>
          <w:szCs w:val="28"/>
        </w:rPr>
        <w:t xml:space="preserve">В 2015 году Министерством труда и социального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>КЧР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 xml:space="preserve">Карачаевскому городскому округу было выделено </w:t>
      </w:r>
      <w:r w:rsidRPr="00A00531">
        <w:rPr>
          <w:rFonts w:ascii="Times New Roman" w:eastAsia="Times New Roman" w:hAnsi="Times New Roman" w:cs="Times New Roman"/>
          <w:sz w:val="28"/>
          <w:szCs w:val="28"/>
        </w:rPr>
        <w:t xml:space="preserve">150 оздоровительных </w:t>
      </w:r>
      <w:r w:rsidRPr="00A00531">
        <w:rPr>
          <w:rFonts w:ascii="Times New Roman" w:eastAsia="Times New Roman" w:hAnsi="Times New Roman" w:cs="Times New Roman"/>
          <w:sz w:val="28"/>
          <w:szCs w:val="28"/>
        </w:rPr>
        <w:lastRenderedPageBreak/>
        <w:t>путевок  для детей из малоимущих и  многодетных семей</w:t>
      </w:r>
      <w:r w:rsidRPr="00A00531">
        <w:rPr>
          <w:rFonts w:ascii="Times New Roman" w:hAnsi="Times New Roman"/>
          <w:sz w:val="28"/>
          <w:szCs w:val="28"/>
        </w:rPr>
        <w:t xml:space="preserve">. </w:t>
      </w:r>
      <w:r w:rsidRPr="00A00531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 по предоставленному графику прошли курс реабилитации в «Республиканском стационарном реабилитационном центре для детей с ограниченными возможностями «Росинка»</w:t>
      </w:r>
      <w:r>
        <w:rPr>
          <w:rFonts w:ascii="Times New Roman" w:hAnsi="Times New Roman"/>
          <w:sz w:val="28"/>
          <w:szCs w:val="28"/>
        </w:rPr>
        <w:t>.</w:t>
      </w:r>
    </w:p>
    <w:p w:rsidR="005D1D1C" w:rsidRDefault="0056707E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Работа с ветеранами, пожилыми людьми и инвалидами является одним из важных направлений нашей деятельности. В отделе по вопросам ветеранов, инвалидов и пожилых людей Администрации Карачаевского городского округа в полной мере предоставляются меры социальной поддержки, развиваются новые формы предоставления социальных услуг</w:t>
      </w:r>
      <w:r w:rsidR="005D1D1C">
        <w:rPr>
          <w:rFonts w:ascii="Times New Roman" w:hAnsi="Times New Roman" w:cs="Times New Roman"/>
          <w:sz w:val="28"/>
          <w:szCs w:val="28"/>
        </w:rPr>
        <w:t>.</w:t>
      </w:r>
    </w:p>
    <w:p w:rsidR="0056707E" w:rsidRDefault="00CA4749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ценные подарки на сумму 180 тысяч рублей вручены ветеранам Великой Отечественной войны.</w:t>
      </w:r>
    </w:p>
    <w:p w:rsidR="00000009" w:rsidRPr="00C106AE" w:rsidRDefault="00000009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31">
        <w:rPr>
          <w:rFonts w:ascii="Times New Roman" w:hAnsi="Times New Roman" w:cs="Times New Roman"/>
          <w:sz w:val="28"/>
          <w:szCs w:val="28"/>
        </w:rPr>
        <w:t>Проведены работы по текущему ремонту 5 квартир участников и инвалидов Великой Отечественной войны.</w:t>
      </w:r>
    </w:p>
    <w:p w:rsidR="00C333EF" w:rsidRDefault="00C333EF" w:rsidP="00681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 xml:space="preserve">казана материальная помощь остронуждающимся одиноко проживающим инвалидам  на </w:t>
      </w:r>
      <w:r>
        <w:rPr>
          <w:rFonts w:ascii="Times New Roman" w:eastAsia="Times New Roman" w:hAnsi="Times New Roman" w:cs="Times New Roman"/>
          <w:sz w:val="28"/>
          <w:szCs w:val="28"/>
        </w:rPr>
        <w:t>сумму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/>
          <w:sz w:val="28"/>
          <w:szCs w:val="28"/>
        </w:rPr>
        <w:t xml:space="preserve">яч </w:t>
      </w:r>
      <w:r w:rsidRPr="002C5FAE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/>
          <w:sz w:val="28"/>
          <w:szCs w:val="28"/>
        </w:rPr>
        <w:t>лей.</w:t>
      </w:r>
    </w:p>
    <w:p w:rsidR="00C106AE" w:rsidRDefault="001E2D9E" w:rsidP="00681FF3">
      <w:pPr>
        <w:spacing w:after="0" w:line="240" w:lineRule="auto"/>
        <w:ind w:firstLine="709"/>
        <w:jc w:val="both"/>
      </w:pPr>
      <w:r w:rsidRPr="00A00531">
        <w:rPr>
          <w:rFonts w:ascii="Times New Roman" w:eastAsia="Times New Roman" w:hAnsi="Times New Roman"/>
          <w:sz w:val="28"/>
          <w:szCs w:val="28"/>
        </w:rPr>
        <w:t>В 2015 году была оказана</w:t>
      </w:r>
      <w:r w:rsidR="00C106AE" w:rsidRPr="00A00531">
        <w:rPr>
          <w:rFonts w:ascii="Times New Roman" w:eastAsia="Times New Roman" w:hAnsi="Times New Roman"/>
          <w:sz w:val="28"/>
          <w:szCs w:val="28"/>
        </w:rPr>
        <w:t xml:space="preserve"> гуманитарная помощь жителям </w:t>
      </w:r>
      <w:r w:rsidR="00F639EE">
        <w:rPr>
          <w:rFonts w:ascii="Times New Roman" w:eastAsia="Times New Roman" w:hAnsi="Times New Roman"/>
          <w:sz w:val="28"/>
          <w:szCs w:val="28"/>
        </w:rPr>
        <w:t>юго-востока Украины:</w:t>
      </w:r>
      <w:r w:rsidR="00B60432" w:rsidRPr="00A00531">
        <w:rPr>
          <w:rFonts w:ascii="Times New Roman" w:eastAsia="Times New Roman" w:hAnsi="Times New Roman"/>
          <w:sz w:val="28"/>
          <w:szCs w:val="28"/>
        </w:rPr>
        <w:t xml:space="preserve"> собрано свыше 9 тонн продуктов и товаров первой необходимости</w:t>
      </w:r>
      <w:r w:rsidR="00F639EE">
        <w:rPr>
          <w:rFonts w:ascii="Times New Roman" w:eastAsia="Times New Roman" w:hAnsi="Times New Roman"/>
          <w:sz w:val="28"/>
          <w:szCs w:val="28"/>
        </w:rPr>
        <w:t>.</w:t>
      </w:r>
      <w:r w:rsidR="00B60432" w:rsidRPr="00A0053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6D21" w:rsidRDefault="00916D2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E06" w:rsidRPr="002D3CC4" w:rsidRDefault="00A95E06" w:rsidP="00A95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C4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95E06" w:rsidRPr="00154DBC" w:rsidRDefault="00A00531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</w:t>
      </w:r>
      <w:r w:rsidR="00A95E06" w:rsidRPr="00154D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5E06" w:rsidRPr="00154DBC">
        <w:rPr>
          <w:rFonts w:ascii="Times New Roman" w:hAnsi="Times New Roman" w:cs="Times New Roman"/>
          <w:sz w:val="28"/>
          <w:szCs w:val="28"/>
        </w:rPr>
        <w:t xml:space="preserve"> на территории Карачаевского городского округа функционирует 4 </w:t>
      </w:r>
      <w:proofErr w:type="gramStart"/>
      <w:r w:rsidR="00A95E06" w:rsidRPr="00154DB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95E06" w:rsidRPr="00154DBC">
        <w:rPr>
          <w:rFonts w:ascii="Times New Roman" w:hAnsi="Times New Roman" w:cs="Times New Roman"/>
          <w:sz w:val="28"/>
          <w:szCs w:val="28"/>
        </w:rPr>
        <w:t xml:space="preserve"> учреждения культуры и искусства: </w:t>
      </w:r>
      <w:r w:rsidR="00A95E06" w:rsidRPr="00154DBC">
        <w:rPr>
          <w:rFonts w:ascii="Times New Roman" w:eastAsia="Times New Roman" w:hAnsi="Times New Roman" w:cs="Times New Roman"/>
          <w:sz w:val="28"/>
          <w:szCs w:val="28"/>
        </w:rPr>
        <w:t>Карачаевская детская музыкальная школа, Тебердинская детская музыкальная школа, Карачаевская детская художественная школа и Центр культуры, досуга и библиотечного обслуживания</w:t>
      </w:r>
      <w:r w:rsidR="00A95E06" w:rsidRPr="00154DBC">
        <w:rPr>
          <w:rFonts w:ascii="Times New Roman" w:hAnsi="Times New Roman" w:cs="Times New Roman"/>
          <w:sz w:val="28"/>
          <w:szCs w:val="28"/>
        </w:rPr>
        <w:t>.</w:t>
      </w:r>
    </w:p>
    <w:p w:rsidR="00A95E06" w:rsidRPr="00681FF3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В 2015 году в клубных  учреждениях  Карачаевского городского округа работали 75 клубных формирований, </w:t>
      </w:r>
      <w:r>
        <w:rPr>
          <w:rFonts w:ascii="Times New Roman" w:hAnsi="Times New Roman" w:cs="Times New Roman"/>
          <w:sz w:val="28"/>
          <w:szCs w:val="28"/>
        </w:rPr>
        <w:t>в том числе 43 детских, 22 молодежных. Общее к</w:t>
      </w:r>
      <w:r w:rsidRPr="00681FF3">
        <w:rPr>
          <w:rFonts w:ascii="Times New Roman" w:hAnsi="Times New Roman" w:cs="Times New Roman"/>
          <w:sz w:val="28"/>
          <w:szCs w:val="28"/>
        </w:rPr>
        <w:t>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1FF3">
        <w:rPr>
          <w:rFonts w:ascii="Times New Roman" w:hAnsi="Times New Roman" w:cs="Times New Roman"/>
          <w:sz w:val="28"/>
          <w:szCs w:val="28"/>
        </w:rPr>
        <w:t>1080 человек, из них в детских формированиях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681FF3">
        <w:rPr>
          <w:rFonts w:ascii="Times New Roman" w:hAnsi="Times New Roman" w:cs="Times New Roman"/>
          <w:sz w:val="28"/>
          <w:szCs w:val="28"/>
        </w:rPr>
        <w:t xml:space="preserve">601 человек, в молодежных – 367 человек. </w:t>
      </w:r>
    </w:p>
    <w:p w:rsidR="00A95E06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На территории Карачаевского городского округа в 2015 году функционировала Централизованная библиотечная система, в которую входят 9 библиотек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1FF3">
        <w:rPr>
          <w:rFonts w:ascii="Times New Roman" w:hAnsi="Times New Roman" w:cs="Times New Roman"/>
          <w:sz w:val="28"/>
          <w:szCs w:val="28"/>
        </w:rPr>
        <w:t>Среднее число жителей на  одну библиотеку  - 4232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FF3">
        <w:rPr>
          <w:rFonts w:ascii="Times New Roman" w:hAnsi="Times New Roman" w:cs="Times New Roman"/>
          <w:sz w:val="28"/>
          <w:szCs w:val="28"/>
        </w:rPr>
        <w:t xml:space="preserve">. Процент охвата населения библиотечным обслуживанием составляет 23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81FF3">
        <w:rPr>
          <w:rFonts w:ascii="Times New Roman" w:hAnsi="Times New Roman" w:cs="Times New Roman"/>
          <w:sz w:val="28"/>
          <w:szCs w:val="28"/>
        </w:rPr>
        <w:t>.</w:t>
      </w:r>
      <w:r w:rsidRPr="00154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E06" w:rsidRPr="00681FF3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2D">
        <w:rPr>
          <w:rFonts w:ascii="Times New Roman" w:hAnsi="Times New Roman" w:cs="Times New Roman"/>
          <w:sz w:val="28"/>
          <w:szCs w:val="28"/>
        </w:rPr>
        <w:t>З</w:t>
      </w:r>
      <w:r w:rsidRPr="00681FF3">
        <w:rPr>
          <w:rFonts w:ascii="Times New Roman" w:hAnsi="Times New Roman" w:cs="Times New Roman"/>
          <w:sz w:val="28"/>
          <w:szCs w:val="28"/>
        </w:rPr>
        <w:t xml:space="preserve">а отчетный период было проведено 1814 мероприятий. Это и  концерты к знаменательным датам, и вечера отдыха, и смотры–конкурсы, утренники, массовые гуляния, огоньки, общественно-политические мероприятия и многое другое. </w:t>
      </w:r>
    </w:p>
    <w:p w:rsidR="00A95E06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В 2015 году завершился капитальный ремонт здания Карачаевского городского дома культуры.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1FF3">
        <w:rPr>
          <w:rFonts w:ascii="Times New Roman" w:hAnsi="Times New Roman" w:cs="Times New Roman"/>
          <w:sz w:val="28"/>
          <w:szCs w:val="28"/>
        </w:rPr>
        <w:t>акже произведен капитальный ремонт  помещений культур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681FF3">
        <w:rPr>
          <w:rFonts w:ascii="Times New Roman" w:hAnsi="Times New Roman" w:cs="Times New Roman"/>
          <w:sz w:val="28"/>
          <w:szCs w:val="28"/>
        </w:rPr>
        <w:t>оздоровительного центра в поселке  Мара-Аягъы.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проблема капитального ремонта </w:t>
      </w:r>
      <w:r w:rsidRPr="00681FF3">
        <w:rPr>
          <w:rFonts w:ascii="Times New Roman" w:hAnsi="Times New Roman" w:cs="Times New Roman"/>
          <w:sz w:val="28"/>
          <w:szCs w:val="28"/>
        </w:rPr>
        <w:t>учреждений  культуры</w:t>
      </w:r>
      <w:r>
        <w:rPr>
          <w:rFonts w:ascii="Times New Roman" w:hAnsi="Times New Roman" w:cs="Times New Roman"/>
          <w:sz w:val="28"/>
          <w:szCs w:val="28"/>
        </w:rPr>
        <w:t xml:space="preserve"> округа продолжает оставаться достаточно острой</w:t>
      </w:r>
      <w:r w:rsidRPr="00681FF3">
        <w:rPr>
          <w:rFonts w:ascii="Times New Roman" w:hAnsi="Times New Roman" w:cs="Times New Roman"/>
          <w:sz w:val="28"/>
          <w:szCs w:val="28"/>
        </w:rPr>
        <w:t>.</w:t>
      </w:r>
    </w:p>
    <w:p w:rsidR="00A95E06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В 2015 году в целях </w:t>
      </w:r>
      <w:proofErr w:type="gramStart"/>
      <w:r w:rsidRPr="00681FF3">
        <w:rPr>
          <w:rFonts w:ascii="Times New Roman" w:hAnsi="Times New Roman" w:cs="Times New Roman"/>
          <w:sz w:val="28"/>
          <w:szCs w:val="28"/>
        </w:rPr>
        <w:t>реализации Федеральной  Программы создания центров культурного развития</w:t>
      </w:r>
      <w:proofErr w:type="gramEnd"/>
      <w:r w:rsidRPr="00681FF3">
        <w:rPr>
          <w:rFonts w:ascii="Times New Roman" w:hAnsi="Times New Roman" w:cs="Times New Roman"/>
          <w:sz w:val="28"/>
          <w:szCs w:val="28"/>
        </w:rPr>
        <w:t xml:space="preserve"> в малых городах и сельской местности Российской Федерации заключен Муниципальный Контракт на выполнение </w:t>
      </w:r>
      <w:r w:rsidRPr="00681FF3">
        <w:rPr>
          <w:rFonts w:ascii="Times New Roman" w:hAnsi="Times New Roman" w:cs="Times New Roman"/>
          <w:sz w:val="28"/>
          <w:szCs w:val="28"/>
        </w:rPr>
        <w:lastRenderedPageBreak/>
        <w:t>работ по объекту «Строительство Центра культурного развития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>Карачаевске» для нужд Карачаевского городского округа.</w:t>
      </w:r>
    </w:p>
    <w:p w:rsidR="00412FDE" w:rsidRPr="00412FDE" w:rsidRDefault="00412FDE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31">
        <w:rPr>
          <w:rFonts w:ascii="Times New Roman" w:hAnsi="Times New Roman" w:cs="Times New Roman"/>
          <w:sz w:val="28"/>
          <w:szCs w:val="28"/>
        </w:rPr>
        <w:t>По программе «Обеспечение жильем молодых семей» по Карачаевскому городскому округу выданы сертификаты – 87 молодым семьям, приняты на учет 115 молодых семей.</w:t>
      </w:r>
      <w:r w:rsidR="005906D7" w:rsidRPr="00A00531">
        <w:rPr>
          <w:rFonts w:ascii="Times New Roman" w:hAnsi="Times New Roman" w:cs="Times New Roman"/>
          <w:sz w:val="28"/>
          <w:szCs w:val="28"/>
        </w:rPr>
        <w:t xml:space="preserve"> Из городского бюджета на данную программу в 2015 году выделено 7 603 735 рублей.</w:t>
      </w:r>
    </w:p>
    <w:p w:rsidR="00A95E06" w:rsidRPr="00681FF3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E06" w:rsidRDefault="00A95E06" w:rsidP="00A95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53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A95E06" w:rsidRPr="00681FF3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1FF3">
        <w:rPr>
          <w:rFonts w:ascii="Times New Roman" w:hAnsi="Times New Roman" w:cs="Times New Roman"/>
          <w:sz w:val="28"/>
          <w:szCs w:val="28"/>
        </w:rPr>
        <w:t>тделом по   спорту и туризму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81FF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1FF3">
        <w:rPr>
          <w:rFonts w:ascii="Times New Roman" w:hAnsi="Times New Roman" w:cs="Times New Roman"/>
          <w:sz w:val="28"/>
          <w:szCs w:val="28"/>
        </w:rPr>
        <w:t xml:space="preserve"> Карачаевского городского округа за 2015 год проведено 39 спортивных мероприятий различного уровня. </w:t>
      </w:r>
    </w:p>
    <w:p w:rsidR="00A95E06" w:rsidRPr="00681FF3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На Всероссийских и международных  соревнованиях  спортсмены округа завоевали 44 золотых и 36 серебряных  медалей.    </w:t>
      </w:r>
    </w:p>
    <w:p w:rsidR="00A95E06" w:rsidRPr="00681FF3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Завершаются работы по строительству бассейна открытого типа в пойме реки Кубань. На сегодняшний день завершены работы по возведению административно-бытовых блоков площадью 480 квадратных метров  и самого бассейна с пятью дорожками по 25 метров в длину. Ширина бассейна составляет 8,5 метров. </w:t>
      </w:r>
    </w:p>
    <w:p w:rsidR="00A95E06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81FF3">
        <w:rPr>
          <w:rFonts w:ascii="Times New Roman" w:hAnsi="Times New Roman" w:cs="Times New Roman"/>
          <w:sz w:val="28"/>
          <w:szCs w:val="28"/>
        </w:rPr>
        <w:t>стадии завершения благоустройство территории бассейна: уложены тротуарная плитка и асфальт, ограждена территория, оборудуются душевые, раздевалки, кабинеты тренера и медперсонала. На территории будут установлены детские площадки и антивандальные тренажеры.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>Торжественное открытие бассейна запланировано на май 2016 года.</w:t>
      </w:r>
    </w:p>
    <w:p w:rsidR="00A95E06" w:rsidRPr="00681FF3" w:rsidRDefault="00A95E06" w:rsidP="00A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21" w:rsidRPr="00307453" w:rsidRDefault="00916D21" w:rsidP="00DF7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53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DF7CE1">
        <w:rPr>
          <w:rFonts w:ascii="Times New Roman" w:hAnsi="Times New Roman" w:cs="Times New Roman"/>
          <w:b/>
          <w:sz w:val="28"/>
          <w:szCs w:val="28"/>
        </w:rPr>
        <w:t>я</w:t>
      </w:r>
      <w:r w:rsidRPr="00307453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916D21" w:rsidRPr="00681FF3" w:rsidRDefault="00916D2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О тесном взаимодействии власти с населением свидетельствует количество обращений. За 2015 год в </w:t>
      </w:r>
      <w:r w:rsidR="00DF7CE1">
        <w:rPr>
          <w:rFonts w:ascii="Times New Roman" w:hAnsi="Times New Roman" w:cs="Times New Roman"/>
          <w:sz w:val="28"/>
          <w:szCs w:val="28"/>
        </w:rPr>
        <w:t>А</w:t>
      </w:r>
      <w:r w:rsidRPr="00681FF3">
        <w:rPr>
          <w:rFonts w:ascii="Times New Roman" w:hAnsi="Times New Roman" w:cs="Times New Roman"/>
          <w:sz w:val="28"/>
          <w:szCs w:val="28"/>
        </w:rPr>
        <w:t xml:space="preserve">дминистрацию округа поступило </w:t>
      </w:r>
      <w:r w:rsidR="00526F3B" w:rsidRPr="00681FF3">
        <w:rPr>
          <w:rFonts w:ascii="Times New Roman" w:hAnsi="Times New Roman" w:cs="Times New Roman"/>
          <w:sz w:val="28"/>
          <w:szCs w:val="28"/>
        </w:rPr>
        <w:t xml:space="preserve">2458 </w:t>
      </w:r>
      <w:r w:rsidRPr="00681FF3">
        <w:rPr>
          <w:rFonts w:ascii="Times New Roman" w:hAnsi="Times New Roman" w:cs="Times New Roman"/>
          <w:sz w:val="28"/>
          <w:szCs w:val="28"/>
        </w:rPr>
        <w:t xml:space="preserve">обращений граждан. </w:t>
      </w:r>
    </w:p>
    <w:p w:rsidR="00916D21" w:rsidRPr="00681FF3" w:rsidRDefault="00916D2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Кроме того, граждане обращаются и по каналам электронной связи</w:t>
      </w:r>
      <w:r w:rsidR="00DF7CE1">
        <w:rPr>
          <w:rFonts w:ascii="Times New Roman" w:hAnsi="Times New Roman" w:cs="Times New Roman"/>
          <w:sz w:val="28"/>
          <w:szCs w:val="28"/>
        </w:rPr>
        <w:t>:</w:t>
      </w:r>
      <w:r w:rsidRPr="00681FF3">
        <w:rPr>
          <w:rFonts w:ascii="Times New Roman" w:hAnsi="Times New Roman" w:cs="Times New Roman"/>
          <w:sz w:val="28"/>
          <w:szCs w:val="28"/>
        </w:rPr>
        <w:t xml:space="preserve"> через Интернет-приемную официального портала Правительства Карачаево-Черкесской Республики и через официальный сайт Администрации Карачаевского городского округа. В 2015 году таких обращений было </w:t>
      </w:r>
      <w:r w:rsidR="00526F3B" w:rsidRPr="00681FF3">
        <w:rPr>
          <w:rFonts w:ascii="Times New Roman" w:hAnsi="Times New Roman" w:cs="Times New Roman"/>
          <w:sz w:val="28"/>
          <w:szCs w:val="28"/>
        </w:rPr>
        <w:t>130</w:t>
      </w:r>
      <w:r w:rsidRPr="00681FF3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16D21" w:rsidRPr="00681FF3" w:rsidRDefault="00916D2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Тематика обращений граждан в адрес </w:t>
      </w:r>
      <w:r w:rsidR="00202185">
        <w:rPr>
          <w:rFonts w:ascii="Times New Roman" w:hAnsi="Times New Roman" w:cs="Times New Roman"/>
          <w:sz w:val="28"/>
          <w:szCs w:val="28"/>
        </w:rPr>
        <w:t>А</w:t>
      </w:r>
      <w:r w:rsidRPr="00681FF3">
        <w:rPr>
          <w:rFonts w:ascii="Times New Roman" w:hAnsi="Times New Roman" w:cs="Times New Roman"/>
          <w:sz w:val="28"/>
          <w:szCs w:val="28"/>
        </w:rPr>
        <w:t>дминистрации представлена в основном вопросами, затрагивающими социальное и экономическое положения населения: проблемы улучшения жилищных условий, коммунально-бытового обслуживания, капитального строительства, социальной защиты населения, земельных отношений.</w:t>
      </w:r>
    </w:p>
    <w:p w:rsidR="00B010A2" w:rsidRDefault="00916D2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31" w:rsidRDefault="00A0053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31" w:rsidRDefault="00A0053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31" w:rsidRDefault="00A0053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31" w:rsidRPr="00681FF3" w:rsidRDefault="00A00531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0A2" w:rsidRPr="00307453" w:rsidRDefault="00B010A2" w:rsidP="00394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53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B010A2" w:rsidRPr="00681FF3" w:rsidRDefault="00B010A2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В </w:t>
      </w:r>
      <w:r w:rsidRPr="005906D7">
        <w:rPr>
          <w:rFonts w:ascii="Times New Roman" w:hAnsi="Times New Roman" w:cs="Times New Roman"/>
          <w:sz w:val="28"/>
          <w:szCs w:val="28"/>
        </w:rPr>
        <w:t>октябре</w:t>
      </w:r>
      <w:r w:rsidRPr="00681FF3">
        <w:rPr>
          <w:rFonts w:ascii="Times New Roman" w:hAnsi="Times New Roman" w:cs="Times New Roman"/>
          <w:sz w:val="28"/>
          <w:szCs w:val="28"/>
        </w:rPr>
        <w:t xml:space="preserve"> 2015 года в Карачаевске открылся Многофункциональный центр</w:t>
      </w:r>
      <w:r w:rsidR="0075451C">
        <w:rPr>
          <w:rFonts w:ascii="Times New Roman" w:hAnsi="Times New Roman" w:cs="Times New Roman"/>
          <w:sz w:val="28"/>
          <w:szCs w:val="28"/>
        </w:rPr>
        <w:t xml:space="preserve">. </w:t>
      </w:r>
      <w:r w:rsidRPr="00681FF3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75451C" w:rsidRPr="00681FF3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75451C">
        <w:rPr>
          <w:rFonts w:ascii="Times New Roman" w:hAnsi="Times New Roman" w:cs="Times New Roman"/>
          <w:sz w:val="28"/>
          <w:szCs w:val="28"/>
        </w:rPr>
        <w:t>ого</w:t>
      </w:r>
      <w:r w:rsidR="0075451C" w:rsidRPr="00681FF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5451C">
        <w:rPr>
          <w:rFonts w:ascii="Times New Roman" w:hAnsi="Times New Roman" w:cs="Times New Roman"/>
          <w:sz w:val="28"/>
          <w:szCs w:val="28"/>
        </w:rPr>
        <w:t>а</w:t>
      </w:r>
      <w:r w:rsidRPr="00681FF3">
        <w:rPr>
          <w:rFonts w:ascii="Times New Roman" w:hAnsi="Times New Roman" w:cs="Times New Roman"/>
          <w:sz w:val="28"/>
          <w:szCs w:val="28"/>
        </w:rPr>
        <w:t xml:space="preserve"> –</w:t>
      </w:r>
      <w:r w:rsidR="00F763AE">
        <w:rPr>
          <w:rFonts w:ascii="Times New Roman" w:hAnsi="Times New Roman" w:cs="Times New Roman"/>
          <w:sz w:val="28"/>
          <w:szCs w:val="28"/>
        </w:rPr>
        <w:t xml:space="preserve"> </w:t>
      </w:r>
      <w:r w:rsidRPr="00681FF3">
        <w:rPr>
          <w:rFonts w:ascii="Times New Roman" w:hAnsi="Times New Roman" w:cs="Times New Roman"/>
          <w:sz w:val="28"/>
          <w:szCs w:val="28"/>
        </w:rPr>
        <w:t>качеств</w:t>
      </w:r>
      <w:r w:rsidR="00F763AE">
        <w:rPr>
          <w:rFonts w:ascii="Times New Roman" w:hAnsi="Times New Roman" w:cs="Times New Roman"/>
          <w:sz w:val="28"/>
          <w:szCs w:val="28"/>
        </w:rPr>
        <w:t>енное</w:t>
      </w:r>
      <w:r w:rsidRPr="00681FF3">
        <w:rPr>
          <w:rFonts w:ascii="Times New Roman" w:hAnsi="Times New Roman" w:cs="Times New Roman"/>
          <w:sz w:val="28"/>
          <w:szCs w:val="28"/>
        </w:rPr>
        <w:t xml:space="preserve"> и доступно</w:t>
      </w:r>
      <w:r w:rsidR="00F763AE">
        <w:rPr>
          <w:rFonts w:ascii="Times New Roman" w:hAnsi="Times New Roman" w:cs="Times New Roman"/>
          <w:sz w:val="28"/>
          <w:szCs w:val="28"/>
        </w:rPr>
        <w:t>е</w:t>
      </w:r>
      <w:r w:rsidRPr="00681FF3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F763AE">
        <w:rPr>
          <w:rFonts w:ascii="Times New Roman" w:hAnsi="Times New Roman" w:cs="Times New Roman"/>
          <w:sz w:val="28"/>
          <w:szCs w:val="28"/>
        </w:rPr>
        <w:t>ение государственных и муниципальных</w:t>
      </w:r>
      <w:r w:rsidRPr="00681FF3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29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1B" w:rsidRPr="00681FF3" w:rsidRDefault="003F781B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lastRenderedPageBreak/>
        <w:t xml:space="preserve">За три месяца 2015 года получено </w:t>
      </w:r>
      <w:r w:rsidR="0031444F" w:rsidRPr="00681FF3">
        <w:rPr>
          <w:rFonts w:ascii="Times New Roman" w:hAnsi="Times New Roman" w:cs="Times New Roman"/>
          <w:sz w:val="28"/>
          <w:szCs w:val="28"/>
        </w:rPr>
        <w:t>342</w:t>
      </w:r>
      <w:r w:rsidRPr="00681FF3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31444F" w:rsidRPr="00681FF3">
        <w:rPr>
          <w:rFonts w:ascii="Times New Roman" w:hAnsi="Times New Roman" w:cs="Times New Roman"/>
          <w:sz w:val="28"/>
          <w:szCs w:val="28"/>
        </w:rPr>
        <w:t>ия</w:t>
      </w:r>
      <w:r w:rsidRPr="00681FF3">
        <w:rPr>
          <w:rFonts w:ascii="Times New Roman" w:hAnsi="Times New Roman" w:cs="Times New Roman"/>
          <w:sz w:val="28"/>
          <w:szCs w:val="28"/>
        </w:rPr>
        <w:t xml:space="preserve"> от</w:t>
      </w:r>
      <w:r w:rsidR="0031444F" w:rsidRPr="00681FF3">
        <w:rPr>
          <w:rFonts w:ascii="Times New Roman" w:hAnsi="Times New Roman" w:cs="Times New Roman"/>
          <w:sz w:val="28"/>
          <w:szCs w:val="28"/>
        </w:rPr>
        <w:t xml:space="preserve"> граждан о предоставлении услуг, </w:t>
      </w:r>
      <w:r w:rsidR="0029098E">
        <w:rPr>
          <w:rFonts w:ascii="Times New Roman" w:hAnsi="Times New Roman" w:cs="Times New Roman"/>
          <w:sz w:val="28"/>
          <w:szCs w:val="28"/>
        </w:rPr>
        <w:t>осуществлена</w:t>
      </w:r>
      <w:r w:rsidR="0031444F" w:rsidRPr="00681FF3">
        <w:rPr>
          <w:rFonts w:ascii="Times New Roman" w:hAnsi="Times New Roman" w:cs="Times New Roman"/>
          <w:sz w:val="28"/>
          <w:szCs w:val="28"/>
        </w:rPr>
        <w:t xml:space="preserve"> 51 консультация.</w:t>
      </w:r>
    </w:p>
    <w:p w:rsidR="00B010A2" w:rsidRPr="00681FF3" w:rsidRDefault="00B010A2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Удобный режим работы позволяет жителям Карачаевского городского округа обращаться за предоставлением услуг шесть дней в неделю без перерывов на обед, в том числе в вечернее время.</w:t>
      </w:r>
    </w:p>
    <w:p w:rsidR="00F618D9" w:rsidRPr="00681FF3" w:rsidRDefault="00F618D9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5D" w:rsidRPr="00681FF3" w:rsidRDefault="0034445D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>Сегодня мы подводим итоги прошедшего года и ставим задачи на будущее. Это</w:t>
      </w:r>
      <w:r w:rsidR="00605F58">
        <w:rPr>
          <w:rFonts w:ascii="Times New Roman" w:hAnsi="Times New Roman" w:cs="Times New Roman"/>
          <w:sz w:val="28"/>
          <w:szCs w:val="28"/>
        </w:rPr>
        <w:t>:</w:t>
      </w:r>
      <w:r w:rsidRPr="00681FF3">
        <w:rPr>
          <w:rFonts w:ascii="Times New Roman" w:hAnsi="Times New Roman" w:cs="Times New Roman"/>
          <w:sz w:val="28"/>
          <w:szCs w:val="28"/>
        </w:rPr>
        <w:t xml:space="preserve"> целенаправленная работа по увеличению доходов бюджета, строительство объектов социальной сферы, ремонт и строительство дорог, другие не менее важные задачи, которые позволят жить лучше и комфортнее жителям нашего городского округа. Для их решения необходимо объединить наши усилия, направив их на эффективное и качественное взаимодействие с федеральными структурами, Правительством Карачаево-Черкесской Республики, с жителями Карачаевского городского округа. </w:t>
      </w:r>
    </w:p>
    <w:p w:rsidR="0034445D" w:rsidRPr="00681FF3" w:rsidRDefault="0034445D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Выражаю свою признательность Главе Карачаево-Черкесской Республики </w:t>
      </w:r>
      <w:proofErr w:type="spellStart"/>
      <w:r w:rsidRPr="00681FF3">
        <w:rPr>
          <w:rFonts w:ascii="Times New Roman" w:hAnsi="Times New Roman" w:cs="Times New Roman"/>
          <w:sz w:val="28"/>
          <w:szCs w:val="28"/>
        </w:rPr>
        <w:t>Рашиду</w:t>
      </w:r>
      <w:proofErr w:type="spellEnd"/>
      <w:r w:rsidRPr="00681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F3">
        <w:rPr>
          <w:rFonts w:ascii="Times New Roman" w:hAnsi="Times New Roman" w:cs="Times New Roman"/>
          <w:sz w:val="28"/>
          <w:szCs w:val="28"/>
        </w:rPr>
        <w:t>Бориспиевичу</w:t>
      </w:r>
      <w:proofErr w:type="spellEnd"/>
      <w:r w:rsidRPr="00681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F3">
        <w:rPr>
          <w:rFonts w:ascii="Times New Roman" w:hAnsi="Times New Roman" w:cs="Times New Roman"/>
          <w:sz w:val="28"/>
          <w:szCs w:val="28"/>
        </w:rPr>
        <w:t>Темрезову</w:t>
      </w:r>
      <w:proofErr w:type="spellEnd"/>
      <w:r w:rsidRPr="00681FF3">
        <w:rPr>
          <w:rFonts w:ascii="Times New Roman" w:hAnsi="Times New Roman" w:cs="Times New Roman"/>
          <w:sz w:val="28"/>
          <w:szCs w:val="28"/>
        </w:rPr>
        <w:t xml:space="preserve">, Правительству Карачаево-Черкесской Республики, депутатам Думы Карачаевского городского округа, населению городского округа, руководителям предприятий и учреждений Карачаевского городского округа за взаимодействие и сотрудничество. </w:t>
      </w:r>
    </w:p>
    <w:p w:rsidR="0034445D" w:rsidRPr="00681FF3" w:rsidRDefault="0034445D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F3">
        <w:rPr>
          <w:rFonts w:ascii="Times New Roman" w:hAnsi="Times New Roman" w:cs="Times New Roman"/>
          <w:sz w:val="28"/>
          <w:szCs w:val="28"/>
        </w:rPr>
        <w:t xml:space="preserve">Хочу поблагодарить всех за плодотворную совместную работу и надеюсь, что конструктивный подход по решению актуальных текущих и перспективных вопросов поможет нам в достижении поставленных перед Карачаевским городским округом важных для нас целей и задач. </w:t>
      </w:r>
    </w:p>
    <w:p w:rsidR="0034445D" w:rsidRPr="00681FF3" w:rsidRDefault="0034445D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5D" w:rsidRPr="00681FF3" w:rsidRDefault="0034445D" w:rsidP="0068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445D" w:rsidRPr="00681FF3" w:rsidSect="002842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2B2"/>
    <w:rsid w:val="00000009"/>
    <w:rsid w:val="0000304C"/>
    <w:rsid w:val="000054D2"/>
    <w:rsid w:val="000149C0"/>
    <w:rsid w:val="00017125"/>
    <w:rsid w:val="00022F92"/>
    <w:rsid w:val="000246EE"/>
    <w:rsid w:val="00034435"/>
    <w:rsid w:val="00037EEB"/>
    <w:rsid w:val="00041ADC"/>
    <w:rsid w:val="00043366"/>
    <w:rsid w:val="00044819"/>
    <w:rsid w:val="0007234C"/>
    <w:rsid w:val="00083D45"/>
    <w:rsid w:val="000B24D7"/>
    <w:rsid w:val="000C62E0"/>
    <w:rsid w:val="000C78BE"/>
    <w:rsid w:val="000D655F"/>
    <w:rsid w:val="000F2294"/>
    <w:rsid w:val="0012520D"/>
    <w:rsid w:val="001321F2"/>
    <w:rsid w:val="001353F1"/>
    <w:rsid w:val="00144574"/>
    <w:rsid w:val="00154DBC"/>
    <w:rsid w:val="00172847"/>
    <w:rsid w:val="001A791F"/>
    <w:rsid w:val="001B23BB"/>
    <w:rsid w:val="001D6576"/>
    <w:rsid w:val="001E2D9E"/>
    <w:rsid w:val="001E4106"/>
    <w:rsid w:val="001E5C4C"/>
    <w:rsid w:val="001E781A"/>
    <w:rsid w:val="00202185"/>
    <w:rsid w:val="00215562"/>
    <w:rsid w:val="002266EC"/>
    <w:rsid w:val="0024351F"/>
    <w:rsid w:val="00244562"/>
    <w:rsid w:val="002500C5"/>
    <w:rsid w:val="002564F5"/>
    <w:rsid w:val="00280066"/>
    <w:rsid w:val="002842B2"/>
    <w:rsid w:val="0029098E"/>
    <w:rsid w:val="002A14FE"/>
    <w:rsid w:val="002B2C5E"/>
    <w:rsid w:val="002B2D90"/>
    <w:rsid w:val="002B5DA4"/>
    <w:rsid w:val="002C72C0"/>
    <w:rsid w:val="002D3CC4"/>
    <w:rsid w:val="002E740A"/>
    <w:rsid w:val="002F1D7E"/>
    <w:rsid w:val="00301A59"/>
    <w:rsid w:val="00307453"/>
    <w:rsid w:val="00310673"/>
    <w:rsid w:val="00311EC2"/>
    <w:rsid w:val="0031444F"/>
    <w:rsid w:val="0034445D"/>
    <w:rsid w:val="00352E7A"/>
    <w:rsid w:val="00357F69"/>
    <w:rsid w:val="003623C4"/>
    <w:rsid w:val="003712C3"/>
    <w:rsid w:val="00375C4C"/>
    <w:rsid w:val="003846CD"/>
    <w:rsid w:val="00394FC2"/>
    <w:rsid w:val="0039618E"/>
    <w:rsid w:val="00397E1E"/>
    <w:rsid w:val="003F781B"/>
    <w:rsid w:val="00412FDE"/>
    <w:rsid w:val="0041372F"/>
    <w:rsid w:val="00436FB1"/>
    <w:rsid w:val="00457546"/>
    <w:rsid w:val="00465C4D"/>
    <w:rsid w:val="00473998"/>
    <w:rsid w:val="00477971"/>
    <w:rsid w:val="004939FF"/>
    <w:rsid w:val="004940F3"/>
    <w:rsid w:val="004A6F17"/>
    <w:rsid w:val="004B0571"/>
    <w:rsid w:val="004B4BAE"/>
    <w:rsid w:val="004B6551"/>
    <w:rsid w:val="004C0461"/>
    <w:rsid w:val="004D39F5"/>
    <w:rsid w:val="005118E9"/>
    <w:rsid w:val="00526F3B"/>
    <w:rsid w:val="00536A40"/>
    <w:rsid w:val="00544F2A"/>
    <w:rsid w:val="00551D68"/>
    <w:rsid w:val="00563873"/>
    <w:rsid w:val="0056707E"/>
    <w:rsid w:val="0058574B"/>
    <w:rsid w:val="005906D7"/>
    <w:rsid w:val="005D14E7"/>
    <w:rsid w:val="005D1D1C"/>
    <w:rsid w:val="005E11AF"/>
    <w:rsid w:val="005E44CF"/>
    <w:rsid w:val="00604801"/>
    <w:rsid w:val="00605F58"/>
    <w:rsid w:val="006125E9"/>
    <w:rsid w:val="006526EC"/>
    <w:rsid w:val="0066095B"/>
    <w:rsid w:val="00677D8F"/>
    <w:rsid w:val="00681FF3"/>
    <w:rsid w:val="00683985"/>
    <w:rsid w:val="006A63D8"/>
    <w:rsid w:val="006B5BB0"/>
    <w:rsid w:val="006C0264"/>
    <w:rsid w:val="006E3FB0"/>
    <w:rsid w:val="006F1BDF"/>
    <w:rsid w:val="00704A26"/>
    <w:rsid w:val="00705F94"/>
    <w:rsid w:val="00707CDF"/>
    <w:rsid w:val="00717CC0"/>
    <w:rsid w:val="00721672"/>
    <w:rsid w:val="00741185"/>
    <w:rsid w:val="00751A21"/>
    <w:rsid w:val="0075451C"/>
    <w:rsid w:val="007549D4"/>
    <w:rsid w:val="00760E90"/>
    <w:rsid w:val="00765493"/>
    <w:rsid w:val="00765A57"/>
    <w:rsid w:val="007773F6"/>
    <w:rsid w:val="00777F17"/>
    <w:rsid w:val="00786BF7"/>
    <w:rsid w:val="00790B82"/>
    <w:rsid w:val="007975AE"/>
    <w:rsid w:val="007B472A"/>
    <w:rsid w:val="007C0C65"/>
    <w:rsid w:val="007C1A26"/>
    <w:rsid w:val="007C3BE8"/>
    <w:rsid w:val="00803303"/>
    <w:rsid w:val="00805663"/>
    <w:rsid w:val="00841E72"/>
    <w:rsid w:val="00865A4A"/>
    <w:rsid w:val="00865D3A"/>
    <w:rsid w:val="0086789E"/>
    <w:rsid w:val="00874749"/>
    <w:rsid w:val="00887CD9"/>
    <w:rsid w:val="008928F9"/>
    <w:rsid w:val="008A58C6"/>
    <w:rsid w:val="008B2ECA"/>
    <w:rsid w:val="008C233A"/>
    <w:rsid w:val="008E7BB0"/>
    <w:rsid w:val="00906973"/>
    <w:rsid w:val="00916D21"/>
    <w:rsid w:val="00922360"/>
    <w:rsid w:val="00924FE1"/>
    <w:rsid w:val="00933A9A"/>
    <w:rsid w:val="009438F4"/>
    <w:rsid w:val="00971DB4"/>
    <w:rsid w:val="009B597E"/>
    <w:rsid w:val="009D3FA7"/>
    <w:rsid w:val="009F430D"/>
    <w:rsid w:val="009F5709"/>
    <w:rsid w:val="00A00531"/>
    <w:rsid w:val="00A61801"/>
    <w:rsid w:val="00A61BCA"/>
    <w:rsid w:val="00A65893"/>
    <w:rsid w:val="00A7192D"/>
    <w:rsid w:val="00A743BC"/>
    <w:rsid w:val="00A77FA5"/>
    <w:rsid w:val="00A95E06"/>
    <w:rsid w:val="00AA3740"/>
    <w:rsid w:val="00AB31DA"/>
    <w:rsid w:val="00AD77E9"/>
    <w:rsid w:val="00AF4288"/>
    <w:rsid w:val="00B010A2"/>
    <w:rsid w:val="00B041D4"/>
    <w:rsid w:val="00B05454"/>
    <w:rsid w:val="00B12DB2"/>
    <w:rsid w:val="00B501B3"/>
    <w:rsid w:val="00B5682A"/>
    <w:rsid w:val="00B5772A"/>
    <w:rsid w:val="00B60432"/>
    <w:rsid w:val="00B65B5D"/>
    <w:rsid w:val="00B751C7"/>
    <w:rsid w:val="00B87412"/>
    <w:rsid w:val="00BA39EC"/>
    <w:rsid w:val="00BB6544"/>
    <w:rsid w:val="00BB67C2"/>
    <w:rsid w:val="00BB6F9E"/>
    <w:rsid w:val="00BC778F"/>
    <w:rsid w:val="00BF0704"/>
    <w:rsid w:val="00C0363A"/>
    <w:rsid w:val="00C106AE"/>
    <w:rsid w:val="00C2220F"/>
    <w:rsid w:val="00C26C6B"/>
    <w:rsid w:val="00C31B8B"/>
    <w:rsid w:val="00C333EF"/>
    <w:rsid w:val="00C65F3B"/>
    <w:rsid w:val="00C76344"/>
    <w:rsid w:val="00C81C2F"/>
    <w:rsid w:val="00C87230"/>
    <w:rsid w:val="00C8766A"/>
    <w:rsid w:val="00C87CFA"/>
    <w:rsid w:val="00CA46E2"/>
    <w:rsid w:val="00CA4749"/>
    <w:rsid w:val="00CC17AE"/>
    <w:rsid w:val="00CC5F04"/>
    <w:rsid w:val="00CD5123"/>
    <w:rsid w:val="00CD5BBA"/>
    <w:rsid w:val="00D05BF1"/>
    <w:rsid w:val="00D50520"/>
    <w:rsid w:val="00D55EB1"/>
    <w:rsid w:val="00D571D1"/>
    <w:rsid w:val="00D635AF"/>
    <w:rsid w:val="00D7165A"/>
    <w:rsid w:val="00D7544D"/>
    <w:rsid w:val="00D806A2"/>
    <w:rsid w:val="00D81C22"/>
    <w:rsid w:val="00D92C7C"/>
    <w:rsid w:val="00DF7CE1"/>
    <w:rsid w:val="00E137EE"/>
    <w:rsid w:val="00E20CDE"/>
    <w:rsid w:val="00E220DD"/>
    <w:rsid w:val="00E45839"/>
    <w:rsid w:val="00E66A37"/>
    <w:rsid w:val="00E67703"/>
    <w:rsid w:val="00E728C5"/>
    <w:rsid w:val="00E81B09"/>
    <w:rsid w:val="00E857EB"/>
    <w:rsid w:val="00EA32B2"/>
    <w:rsid w:val="00EB0A14"/>
    <w:rsid w:val="00EB3A1D"/>
    <w:rsid w:val="00EE0D3A"/>
    <w:rsid w:val="00EE7902"/>
    <w:rsid w:val="00EF40C6"/>
    <w:rsid w:val="00F02E8D"/>
    <w:rsid w:val="00F12BDF"/>
    <w:rsid w:val="00F22AC4"/>
    <w:rsid w:val="00F5488E"/>
    <w:rsid w:val="00F618D9"/>
    <w:rsid w:val="00F639EE"/>
    <w:rsid w:val="00F763AE"/>
    <w:rsid w:val="00F816AE"/>
    <w:rsid w:val="00F87F18"/>
    <w:rsid w:val="00F978E0"/>
    <w:rsid w:val="00FB6DF6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39"/>
  </w:style>
  <w:style w:type="paragraph" w:styleId="2">
    <w:name w:val="heading 2"/>
    <w:basedOn w:val="a"/>
    <w:next w:val="a"/>
    <w:link w:val="20"/>
    <w:qFormat/>
    <w:rsid w:val="00E67703"/>
    <w:pPr>
      <w:keepNext/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5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A58C6"/>
  </w:style>
  <w:style w:type="character" w:customStyle="1" w:styleId="20">
    <w:name w:val="Заголовок 2 Знак"/>
    <w:basedOn w:val="a0"/>
    <w:link w:val="2"/>
    <w:rsid w:val="00E6770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paragraph" w:styleId="a4">
    <w:name w:val="Body Text"/>
    <w:basedOn w:val="a"/>
    <w:link w:val="a5"/>
    <w:rsid w:val="00397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97E1E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qFormat/>
    <w:rsid w:val="00397E1E"/>
    <w:rPr>
      <w:b/>
      <w:bCs/>
    </w:rPr>
  </w:style>
  <w:style w:type="paragraph" w:customStyle="1" w:styleId="21">
    <w:name w:val="Основной текст2"/>
    <w:basedOn w:val="a"/>
    <w:rsid w:val="00777F17"/>
    <w:pPr>
      <w:shd w:val="clear" w:color="auto" w:fill="FFFFFF"/>
      <w:spacing w:before="240" w:after="360" w:line="0" w:lineRule="atLeast"/>
    </w:pPr>
    <w:rPr>
      <w:rFonts w:ascii="Segoe UI" w:eastAsia="Segoe UI" w:hAnsi="Segoe UI" w:cs="Segoe UI"/>
      <w:sz w:val="27"/>
      <w:szCs w:val="27"/>
      <w:lang w:eastAsia="en-US"/>
    </w:rPr>
  </w:style>
  <w:style w:type="paragraph" w:styleId="a7">
    <w:name w:val="No Spacing"/>
    <w:uiPriority w:val="1"/>
    <w:qFormat/>
    <w:rsid w:val="005670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7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Стиль"/>
    <w:rsid w:val="00D80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D4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68398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Emphasis"/>
    <w:basedOn w:val="a0"/>
    <w:uiPriority w:val="20"/>
    <w:qFormat/>
    <w:rsid w:val="00E857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1</cp:lastModifiedBy>
  <cp:revision>232</cp:revision>
  <cp:lastPrinted>2016-02-25T06:25:00Z</cp:lastPrinted>
  <dcterms:created xsi:type="dcterms:W3CDTF">2016-02-08T11:52:00Z</dcterms:created>
  <dcterms:modified xsi:type="dcterms:W3CDTF">2016-02-26T09:59:00Z</dcterms:modified>
</cp:coreProperties>
</file>