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0" w:type="dxa"/>
        <w:tblInd w:w="93" w:type="dxa"/>
        <w:tblLook w:val="04A0" w:firstRow="1" w:lastRow="0" w:firstColumn="1" w:lastColumn="0" w:noHBand="0" w:noVBand="1"/>
      </w:tblPr>
      <w:tblGrid>
        <w:gridCol w:w="926"/>
        <w:gridCol w:w="3808"/>
        <w:gridCol w:w="1235"/>
        <w:gridCol w:w="1732"/>
        <w:gridCol w:w="1732"/>
        <w:gridCol w:w="1428"/>
        <w:gridCol w:w="1587"/>
        <w:gridCol w:w="762"/>
        <w:gridCol w:w="806"/>
      </w:tblGrid>
      <w:tr w:rsidR="00A93456" w:rsidRPr="00A93456" w:rsidTr="00A93456">
        <w:trPr>
          <w:trHeight w:val="499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2013 </w:t>
            </w: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(предложение региона)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Темп роста к 2012</w:t>
            </w: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A93456" w:rsidRPr="00A93456" w:rsidTr="00A93456">
        <w:trPr>
          <w:trHeight w:val="36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106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План (утв. органами регулирования)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План (утв. органами регулирования)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Ожидаемое</w:t>
            </w: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 </w:t>
            </w:r>
          </w:p>
        </w:tc>
      </w:tr>
      <w:tr w:rsidR="00A93456" w:rsidRPr="00A93456" w:rsidTr="00A93456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НЕОБХОДИМОЙ ВАЛОВОЙ ВЫРУЧКИ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Поступление мощности в сеть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108,82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 w:colFirst="4" w:colLast="4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Полезный отпуск мощности всем потребителям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МВт мес.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11,39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110,05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bookmarkEnd w:id="0"/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Заявленная (расчетная) мощность собств. потребителям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МВт мес.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110,91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Расходы, связанные с производством и реализацией продукции (услуг),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12 810,75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47 485,62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56 762,97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443,09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119,54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Вспомогательные материалы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794,56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1 906,94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2 288,33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ГСМ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584,22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1 402,12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1 682,54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прочие </w:t>
            </w: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впомагательные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материалы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210,34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605,79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Энергия на хозяйственные нужды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электроэнергия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33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Амортизация основных средств, в </w:t>
            </w: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2 765,99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3 378,21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3 675,61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132,89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108,80</w:t>
            </w:r>
          </w:p>
        </w:tc>
      </w:tr>
      <w:tr w:rsidR="00A93456" w:rsidRPr="00A93456" w:rsidTr="00A93456">
        <w:trPr>
          <w:trHeight w:val="33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по условным единицам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2 765,99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3 378,21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-3 663,63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-132,45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-108,45</w:t>
            </w:r>
          </w:p>
        </w:tc>
      </w:tr>
      <w:tr w:rsidR="00A93456" w:rsidRPr="00A93456" w:rsidTr="00A93456">
        <w:trPr>
          <w:trHeight w:val="33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прямо 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отнесенная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уровням напряжения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7 339,24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4 850,54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2 488,70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30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Оплата труда ППП (без ЕСН)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5 552,22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13 325,34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15 836,35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285,23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118,84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1 676,77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4 024,25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4 782,58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285,23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118,84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 основных фондов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24 359,03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121,80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расходы, всего,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2 021,21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4 850,89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5 821,07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4.7.1.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оплата услуг ФСК ЕЭС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работы и услуги производственного характера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776,70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1 864,08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2 236,90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</w:t>
            </w: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налоги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сего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4.7.3.1.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плата за землю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4.7.3.2.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4.7.3.3.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прочие налоги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5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работы и услуги непроизводственного характера, в </w:t>
            </w: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1 244,51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2 986,81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3 584,17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52,78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287,94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120,01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расходы на охрану и пожарную безопасность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330,26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792,62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951,14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16,45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119,99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расходы на сертификацию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287,70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120,21</w:t>
            </w:r>
          </w:p>
        </w:tc>
      </w:tr>
      <w:tr w:rsidR="00A93456" w:rsidRPr="00A93456" w:rsidTr="00A93456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обеспечение нормальных условий труда и ТБ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4.7.4.6.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плата за аренду имущества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1 211,02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1 453,22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4.7.4.7.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расходы на командировки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4.7.4.8.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расходы на обучение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107,15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128,58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287,97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4.7.4.9.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расходы на страхование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4.7.4.10.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целевые средства на НИОКР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4.7.4.11.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содержание управляющей компании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4.7.4.12.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другие  прочие расходы, связанные с производством и реализацией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339,75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815,41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978,49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Внереализационные расходы,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611,72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1 468,12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1 761,75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расходы на услуги банков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% за пользование кредитом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налог на имущество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5.4.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расходы на формирование резервов по сомнительным долгам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другие обоснованные расходы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611,72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1 468,12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1 761,75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ИТОГО расходы, учитываемые в целях налогообложения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13 422,47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48 953,74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58 524,72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436,02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119,55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41 267,38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17 257,34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Расходы, не учитываемые в целях налогообложения,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капитальные вложения производственного характера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дивиденды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денежные выплаты социального характера (по Коллективному договору)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резервный фонд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- прочие расходы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Справочно: амортизация, учитываемая при налогообложении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Налогооблагаемая прибыль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3 457,48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4 222,76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4 594,51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132,89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108,80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844,55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918,90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132,89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108,80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653,77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265,13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Выпадающие доходы/экономия средств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Прибыль от товарной продукции,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844,55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918,90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132,89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108,80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653,77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265,13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Необходимая валовая выручка, всего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14 113,96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49 798,30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59 443,63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421,17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119,37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СПРАВОЧНО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Уровень рентабельности: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30,48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91,01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Расходы на 1 </w:t>
            </w: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усл.ед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80,26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Капитальные вложения - всего,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счет собственных средств: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амортизации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неиспользованной амортизации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14.1.3.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прибыли предприятия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14.1.4.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плата за технологическое присоединение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14.1.6.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прибыли прошлых лет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14.1.5.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прочих источников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счет привлеченных и заемных средств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14.2.1.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кредитов и займов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14.2.2.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долевого участия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14.2.3.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средств бюджетов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14.2.4.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прочих источников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Ставки налогов: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на прибыль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ЕСН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Условные единицы: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740,60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526,91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4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213,69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93456" w:rsidRPr="00A93456" w:rsidRDefault="00A93456" w:rsidP="00A934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4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СН</w:t>
            </w:r>
            <w:proofErr w:type="gramStart"/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проверка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 xml:space="preserve">ставка за содержание, </w:t>
            </w: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>руб</w:t>
            </w:r>
            <w:proofErr w:type="spellEnd"/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 xml:space="preserve">/МВт </w:t>
            </w:r>
            <w:proofErr w:type="spellStart"/>
            <w:proofErr w:type="gramStart"/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</w:pPr>
            <w:bookmarkStart w:id="1" w:name="RANGE!D132:I141"/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 xml:space="preserve">            -     </w:t>
            </w:r>
            <w:bookmarkEnd w:id="1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 xml:space="preserve">        980 774,86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 xml:space="preserve">        4 963 443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 xml:space="preserve">      59 444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 xml:space="preserve">ставка за потери, </w:t>
            </w: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>руб</w:t>
            </w:r>
            <w:proofErr w:type="spellEnd"/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>/</w:t>
            </w: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>МВтч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 xml:space="preserve">            -  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ru-RU"/>
              </w:rPr>
              <w:t xml:space="preserve">               441,76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C99FF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CC99FF"/>
                <w:sz w:val="18"/>
                <w:szCs w:val="18"/>
                <w:lang w:eastAsia="ru-RU"/>
              </w:rPr>
              <w:t>мощность потребителей, МВт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C99FF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CC99FF"/>
                <w:sz w:val="18"/>
                <w:szCs w:val="18"/>
                <w:lang w:eastAsia="ru-RU"/>
              </w:rPr>
              <w:t xml:space="preserve">            -  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C99FF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CC99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C99FF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CC99FF"/>
                <w:sz w:val="18"/>
                <w:szCs w:val="18"/>
                <w:lang w:eastAsia="ru-RU"/>
              </w:rPr>
              <w:t xml:space="preserve">                   4,59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CC99FF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CC99FF"/>
                <w:sz w:val="18"/>
                <w:szCs w:val="18"/>
                <w:lang w:eastAsia="ru-RU"/>
              </w:rPr>
              <w:t xml:space="preserve">                     5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CC99FF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CC99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Сумма перекрестки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  <w:t xml:space="preserve">ставка перекрестки, </w:t>
            </w: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  <w:t>руб</w:t>
            </w:r>
            <w:proofErr w:type="spellEnd"/>
            <w:r w:rsidRPr="00A93456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  <w:t xml:space="preserve">/МВт </w:t>
            </w:r>
            <w:proofErr w:type="spellStart"/>
            <w:proofErr w:type="gramStart"/>
            <w:r w:rsidRPr="00A93456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45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 xml:space="preserve">Итого ставка на содержание с учетом перекрестки, </w:t>
            </w:r>
            <w:proofErr w:type="spellStart"/>
            <w:r w:rsidRPr="00A93456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руб</w:t>
            </w:r>
            <w:proofErr w:type="spellEnd"/>
            <w:r w:rsidRPr="00A93456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 xml:space="preserve">/МВт </w:t>
            </w:r>
            <w:proofErr w:type="spellStart"/>
            <w:proofErr w:type="gramStart"/>
            <w:r w:rsidRPr="00A93456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 xml:space="preserve">        980 774,86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5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993366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993366"/>
                <w:sz w:val="18"/>
                <w:szCs w:val="18"/>
                <w:lang w:eastAsia="ru-RU"/>
              </w:rPr>
              <w:t xml:space="preserve">РЭК к утверждению, ставка за содержание, </w:t>
            </w:r>
            <w:proofErr w:type="spellStart"/>
            <w:r w:rsidRPr="00A93456">
              <w:rPr>
                <w:rFonts w:ascii="Tahoma" w:eastAsia="Times New Roman" w:hAnsi="Tahoma" w:cs="Tahoma"/>
                <w:color w:val="993366"/>
                <w:sz w:val="18"/>
                <w:szCs w:val="18"/>
                <w:lang w:eastAsia="ru-RU"/>
              </w:rPr>
              <w:t>руб</w:t>
            </w:r>
            <w:proofErr w:type="spellEnd"/>
            <w:r w:rsidRPr="00A93456">
              <w:rPr>
                <w:rFonts w:ascii="Tahoma" w:eastAsia="Times New Roman" w:hAnsi="Tahoma" w:cs="Tahoma"/>
                <w:color w:val="993366"/>
                <w:sz w:val="18"/>
                <w:szCs w:val="18"/>
                <w:lang w:eastAsia="ru-RU"/>
              </w:rPr>
              <w:t>/МВт мес.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993366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993366"/>
                <w:sz w:val="18"/>
                <w:szCs w:val="18"/>
                <w:lang w:eastAsia="ru-RU"/>
              </w:rPr>
              <w:t xml:space="preserve">РЭК к утверждению, ставка за потери, </w:t>
            </w:r>
            <w:proofErr w:type="spellStart"/>
            <w:r w:rsidRPr="00A93456">
              <w:rPr>
                <w:rFonts w:ascii="Tahoma" w:eastAsia="Times New Roman" w:hAnsi="Tahoma" w:cs="Tahoma"/>
                <w:color w:val="993366"/>
                <w:sz w:val="18"/>
                <w:szCs w:val="18"/>
                <w:lang w:eastAsia="ru-RU"/>
              </w:rPr>
              <w:t>руб</w:t>
            </w:r>
            <w:proofErr w:type="spellEnd"/>
            <w:r w:rsidRPr="00A93456">
              <w:rPr>
                <w:rFonts w:ascii="Tahoma" w:eastAsia="Times New Roman" w:hAnsi="Tahoma" w:cs="Tahoma"/>
                <w:color w:val="993366"/>
                <w:sz w:val="18"/>
                <w:szCs w:val="18"/>
                <w:lang w:eastAsia="ru-RU"/>
              </w:rPr>
              <w:t>/</w:t>
            </w:r>
            <w:proofErr w:type="spellStart"/>
            <w:r w:rsidRPr="00A93456">
              <w:rPr>
                <w:rFonts w:ascii="Tahoma" w:eastAsia="Times New Roman" w:hAnsi="Tahoma" w:cs="Tahoma"/>
                <w:color w:val="993366"/>
                <w:sz w:val="18"/>
                <w:szCs w:val="18"/>
                <w:lang w:eastAsia="ru-RU"/>
              </w:rPr>
              <w:t>МВтч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 xml:space="preserve">Утверждено на 2008 год, ставка за содержание, </w:t>
            </w:r>
            <w:proofErr w:type="spellStart"/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>руб</w:t>
            </w:r>
            <w:proofErr w:type="spellEnd"/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>/МВт мес.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 xml:space="preserve">Утверждено на 2008 год, ставка за потери, </w:t>
            </w:r>
            <w:proofErr w:type="spellStart"/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>руб</w:t>
            </w:r>
            <w:proofErr w:type="spellEnd"/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>/</w:t>
            </w:r>
            <w:proofErr w:type="spellStart"/>
            <w:r w:rsidRPr="00A93456">
              <w:rPr>
                <w:rFonts w:ascii="Tahoma" w:eastAsia="Times New Roman" w:hAnsi="Tahoma" w:cs="Tahoma"/>
                <w:color w:val="008080"/>
                <w:sz w:val="18"/>
                <w:szCs w:val="18"/>
                <w:lang w:eastAsia="ru-RU"/>
              </w:rPr>
              <w:t>МВтч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34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456" w:rsidRPr="00A93456" w:rsidTr="00A93456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456" w:rsidRPr="00A93456" w:rsidRDefault="00A93456" w:rsidP="00A93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F23B6" w:rsidRDefault="003F23B6"/>
    <w:sectPr w:rsidR="003F23B6" w:rsidSect="00A934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56"/>
    <w:rsid w:val="003F23B6"/>
    <w:rsid w:val="00A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456"/>
    <w:rPr>
      <w:color w:val="800080"/>
      <w:u w:val="single"/>
    </w:rPr>
  </w:style>
  <w:style w:type="paragraph" w:customStyle="1" w:styleId="xl87">
    <w:name w:val="xl8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9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34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34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934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80"/>
      <w:sz w:val="24"/>
      <w:szCs w:val="24"/>
      <w:lang w:eastAsia="ru-RU"/>
    </w:rPr>
  </w:style>
  <w:style w:type="paragraph" w:customStyle="1" w:styleId="xl118">
    <w:name w:val="xl11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customStyle="1" w:styleId="xl119">
    <w:name w:val="xl119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customStyle="1" w:styleId="xl120">
    <w:name w:val="xl120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99FF"/>
      <w:sz w:val="24"/>
      <w:szCs w:val="24"/>
      <w:lang w:eastAsia="ru-RU"/>
    </w:rPr>
  </w:style>
  <w:style w:type="paragraph" w:customStyle="1" w:styleId="xl121">
    <w:name w:val="xl12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99FF"/>
      <w:sz w:val="24"/>
      <w:szCs w:val="24"/>
      <w:lang w:eastAsia="ru-RU"/>
    </w:rPr>
  </w:style>
  <w:style w:type="paragraph" w:customStyle="1" w:styleId="xl122">
    <w:name w:val="xl122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124">
    <w:name w:val="xl124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125">
    <w:name w:val="xl12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6">
    <w:name w:val="xl12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934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80"/>
      <w:sz w:val="24"/>
      <w:szCs w:val="24"/>
      <w:lang w:eastAsia="ru-RU"/>
    </w:rPr>
  </w:style>
  <w:style w:type="paragraph" w:customStyle="1" w:styleId="xl137">
    <w:name w:val="xl13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customStyle="1" w:styleId="xl138">
    <w:name w:val="xl138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99FF"/>
      <w:sz w:val="24"/>
      <w:szCs w:val="24"/>
      <w:lang w:eastAsia="ru-RU"/>
    </w:rPr>
  </w:style>
  <w:style w:type="paragraph" w:customStyle="1" w:styleId="xl139">
    <w:name w:val="xl139"/>
    <w:basedOn w:val="a"/>
    <w:rsid w:val="00A934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140">
    <w:name w:val="xl140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41">
    <w:name w:val="xl141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42">
    <w:name w:val="xl142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99FF"/>
      <w:sz w:val="24"/>
      <w:szCs w:val="24"/>
      <w:lang w:eastAsia="ru-RU"/>
    </w:rPr>
  </w:style>
  <w:style w:type="paragraph" w:customStyle="1" w:styleId="xl144">
    <w:name w:val="xl144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934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customStyle="1" w:styleId="xl146">
    <w:name w:val="xl146"/>
    <w:basedOn w:val="a"/>
    <w:rsid w:val="00A934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customStyle="1" w:styleId="xl147">
    <w:name w:val="xl147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A934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934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934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934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456"/>
    <w:rPr>
      <w:color w:val="800080"/>
      <w:u w:val="single"/>
    </w:rPr>
  </w:style>
  <w:style w:type="paragraph" w:customStyle="1" w:styleId="xl87">
    <w:name w:val="xl8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9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34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34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934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80"/>
      <w:sz w:val="24"/>
      <w:szCs w:val="24"/>
      <w:lang w:eastAsia="ru-RU"/>
    </w:rPr>
  </w:style>
  <w:style w:type="paragraph" w:customStyle="1" w:styleId="xl118">
    <w:name w:val="xl11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customStyle="1" w:styleId="xl119">
    <w:name w:val="xl119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customStyle="1" w:styleId="xl120">
    <w:name w:val="xl120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99FF"/>
      <w:sz w:val="24"/>
      <w:szCs w:val="24"/>
      <w:lang w:eastAsia="ru-RU"/>
    </w:rPr>
  </w:style>
  <w:style w:type="paragraph" w:customStyle="1" w:styleId="xl121">
    <w:name w:val="xl12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99FF"/>
      <w:sz w:val="24"/>
      <w:szCs w:val="24"/>
      <w:lang w:eastAsia="ru-RU"/>
    </w:rPr>
  </w:style>
  <w:style w:type="paragraph" w:customStyle="1" w:styleId="xl122">
    <w:name w:val="xl122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124">
    <w:name w:val="xl124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125">
    <w:name w:val="xl12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6">
    <w:name w:val="xl12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934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80"/>
      <w:sz w:val="24"/>
      <w:szCs w:val="24"/>
      <w:lang w:eastAsia="ru-RU"/>
    </w:rPr>
  </w:style>
  <w:style w:type="paragraph" w:customStyle="1" w:styleId="xl137">
    <w:name w:val="xl13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customStyle="1" w:styleId="xl138">
    <w:name w:val="xl138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99FF"/>
      <w:sz w:val="24"/>
      <w:szCs w:val="24"/>
      <w:lang w:eastAsia="ru-RU"/>
    </w:rPr>
  </w:style>
  <w:style w:type="paragraph" w:customStyle="1" w:styleId="xl139">
    <w:name w:val="xl139"/>
    <w:basedOn w:val="a"/>
    <w:rsid w:val="00A934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140">
    <w:name w:val="xl140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41">
    <w:name w:val="xl141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42">
    <w:name w:val="xl142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99FF"/>
      <w:sz w:val="24"/>
      <w:szCs w:val="24"/>
      <w:lang w:eastAsia="ru-RU"/>
    </w:rPr>
  </w:style>
  <w:style w:type="paragraph" w:customStyle="1" w:styleId="xl144">
    <w:name w:val="xl144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934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customStyle="1" w:styleId="xl146">
    <w:name w:val="xl146"/>
    <w:basedOn w:val="a"/>
    <w:rsid w:val="00A934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customStyle="1" w:styleId="xl147">
    <w:name w:val="xl147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934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A934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934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9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9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934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934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934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934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2013-10-10T07:14:00Z</dcterms:created>
  <dcterms:modified xsi:type="dcterms:W3CDTF">2013-10-10T07:18:00Z</dcterms:modified>
</cp:coreProperties>
</file>